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50E6" w14:textId="459B3435" w:rsidR="00D90F21" w:rsidRDefault="006033E0">
      <w:pPr>
        <w:rPr>
          <w:b/>
          <w:bCs/>
          <w:u w:val="single"/>
        </w:rPr>
      </w:pPr>
      <w:r>
        <w:rPr>
          <w:b/>
          <w:bCs/>
          <w:u w:val="single"/>
        </w:rPr>
        <w:t>Referring Asthma to Secondary Care</w:t>
      </w:r>
    </w:p>
    <w:p w14:paraId="3B6546A5" w14:textId="6E8D7F42" w:rsidR="006033E0" w:rsidRPr="006033E0" w:rsidRDefault="006033E0" w:rsidP="006033E0">
      <w:pPr>
        <w:pStyle w:val="Default"/>
        <w:rPr>
          <w:rFonts w:asciiTheme="minorHAnsi" w:hAnsiTheme="minorHAnsi" w:cstheme="minorHAnsi"/>
        </w:rPr>
      </w:pPr>
    </w:p>
    <w:p w14:paraId="4557F80B" w14:textId="08B8C0C4" w:rsidR="006033E0" w:rsidRPr="004C297E" w:rsidRDefault="006033E0" w:rsidP="006033E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4C297E">
        <w:rPr>
          <w:rFonts w:asciiTheme="minorHAnsi" w:hAnsiTheme="minorHAnsi" w:cstheme="minorHAnsi"/>
          <w:b/>
          <w:bCs/>
          <w:sz w:val="22"/>
          <w:szCs w:val="22"/>
        </w:rPr>
        <w:t>When to Refer</w:t>
      </w:r>
    </w:p>
    <w:p w14:paraId="3753F80A" w14:textId="2C197BA4" w:rsidR="006033E0" w:rsidRPr="006033E0" w:rsidRDefault="006033E0" w:rsidP="006033E0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033E0">
        <w:rPr>
          <w:rFonts w:asciiTheme="minorHAnsi" w:hAnsiTheme="minorHAnsi" w:cstheme="minorHAnsi"/>
          <w:color w:val="auto"/>
          <w:sz w:val="22"/>
          <w:szCs w:val="22"/>
        </w:rPr>
        <w:t>The diagnosis of asthma is unclear despite peak flow diary and trial of treatment</w:t>
      </w:r>
    </w:p>
    <w:p w14:paraId="2B5F7824" w14:textId="3B6105AC" w:rsidR="006033E0" w:rsidRPr="006033E0" w:rsidRDefault="006033E0" w:rsidP="006033E0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033E0">
        <w:rPr>
          <w:rFonts w:asciiTheme="minorHAnsi" w:hAnsiTheme="minorHAnsi" w:cstheme="minorHAnsi"/>
          <w:color w:val="auto"/>
          <w:sz w:val="22"/>
          <w:szCs w:val="22"/>
        </w:rPr>
        <w:t>Asthma is poorly controlled despite patient on moderate dose of ICS with LABA and/or LTRA</w:t>
      </w:r>
    </w:p>
    <w:p w14:paraId="374CCA26" w14:textId="7EDB1FAC" w:rsidR="006033E0" w:rsidRPr="006033E0" w:rsidRDefault="006033E0" w:rsidP="006033E0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033E0">
        <w:rPr>
          <w:rFonts w:asciiTheme="minorHAnsi" w:hAnsiTheme="minorHAnsi" w:cstheme="minorHAnsi"/>
          <w:color w:val="auto"/>
          <w:sz w:val="22"/>
          <w:szCs w:val="22"/>
        </w:rPr>
        <w:t xml:space="preserve">The patient has received ≥2 courses of oral corticosteroids for exacerbations in the past year </w:t>
      </w:r>
    </w:p>
    <w:p w14:paraId="17F3DD03" w14:textId="0795A370" w:rsidR="006033E0" w:rsidRPr="006033E0" w:rsidRDefault="006033E0" w:rsidP="006033E0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033E0">
        <w:rPr>
          <w:rFonts w:asciiTheme="minorHAnsi" w:hAnsiTheme="minorHAnsi" w:cstheme="minorHAnsi"/>
          <w:color w:val="auto"/>
          <w:sz w:val="22"/>
          <w:szCs w:val="22"/>
        </w:rPr>
        <w:t xml:space="preserve">The patient has received more than 12 reliever inhalers in a year </w:t>
      </w:r>
    </w:p>
    <w:p w14:paraId="3797CA5E" w14:textId="47A4DC16" w:rsidR="006033E0" w:rsidRPr="006033E0" w:rsidRDefault="006033E0" w:rsidP="0092157D">
      <w:pPr>
        <w:pStyle w:val="ListParagraph"/>
        <w:numPr>
          <w:ilvl w:val="0"/>
          <w:numId w:val="7"/>
        </w:numPr>
        <w:rPr>
          <w:rFonts w:cstheme="minorHAnsi"/>
        </w:rPr>
      </w:pPr>
      <w:r w:rsidRPr="006033E0">
        <w:rPr>
          <w:rFonts w:cstheme="minorHAnsi"/>
        </w:rPr>
        <w:t xml:space="preserve">The patient has a life-threatening asthma attack </w:t>
      </w:r>
    </w:p>
    <w:p w14:paraId="1A9C058C" w14:textId="77777777" w:rsidR="006033E0" w:rsidRPr="006033E0" w:rsidRDefault="006033E0" w:rsidP="006033E0">
      <w:pPr>
        <w:pStyle w:val="ListParagraph"/>
        <w:ind w:left="360"/>
        <w:rPr>
          <w:rFonts w:cstheme="minorHAnsi"/>
        </w:rPr>
      </w:pPr>
    </w:p>
    <w:p w14:paraId="5C8758D8" w14:textId="553B482C" w:rsidR="006033E0" w:rsidRPr="004C297E" w:rsidRDefault="006033E0" w:rsidP="006033E0">
      <w:pPr>
        <w:rPr>
          <w:rFonts w:cstheme="minorHAnsi"/>
          <w:b/>
          <w:bCs/>
        </w:rPr>
      </w:pPr>
      <w:r w:rsidRPr="004C297E">
        <w:rPr>
          <w:rFonts w:cstheme="minorHAnsi"/>
          <w:b/>
          <w:bCs/>
        </w:rPr>
        <w:t>Poor Asthma Control</w:t>
      </w:r>
    </w:p>
    <w:p w14:paraId="4F684763" w14:textId="77777777" w:rsidR="006033E0" w:rsidRPr="006033E0" w:rsidRDefault="006033E0" w:rsidP="006033E0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033E0">
        <w:rPr>
          <w:rFonts w:asciiTheme="minorHAnsi" w:hAnsiTheme="minorHAnsi" w:cstheme="minorHAnsi"/>
          <w:color w:val="auto"/>
          <w:sz w:val="22"/>
          <w:szCs w:val="22"/>
        </w:rPr>
        <w:t xml:space="preserve">3 or more days a week with symptoms; or </w:t>
      </w:r>
    </w:p>
    <w:p w14:paraId="6E877089" w14:textId="6070D2E1" w:rsidR="006033E0" w:rsidRPr="006033E0" w:rsidRDefault="006033E0" w:rsidP="006033E0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033E0">
        <w:rPr>
          <w:rFonts w:asciiTheme="minorHAnsi" w:hAnsiTheme="minorHAnsi" w:cstheme="minorHAnsi"/>
          <w:color w:val="auto"/>
          <w:sz w:val="22"/>
          <w:szCs w:val="22"/>
        </w:rPr>
        <w:t>2 or more days a week with required use of a rescue SABA inhaler for symptomatic relief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(outside of </w:t>
      </w:r>
      <w:r w:rsidR="000C2726">
        <w:rPr>
          <w:rFonts w:asciiTheme="minorHAnsi" w:hAnsiTheme="minorHAnsi" w:cstheme="minorHAnsi"/>
          <w:color w:val="auto"/>
          <w:sz w:val="22"/>
          <w:szCs w:val="22"/>
        </w:rPr>
        <w:t xml:space="preserve">planned usage e.g. prior to exercise) </w:t>
      </w:r>
      <w:r w:rsidRPr="006033E0">
        <w:rPr>
          <w:rFonts w:asciiTheme="minorHAnsi" w:hAnsiTheme="minorHAnsi" w:cstheme="minorHAnsi"/>
          <w:color w:val="auto"/>
          <w:sz w:val="22"/>
          <w:szCs w:val="22"/>
        </w:rPr>
        <w:t xml:space="preserve">; or </w:t>
      </w:r>
    </w:p>
    <w:p w14:paraId="3E0CEA94" w14:textId="4F261602" w:rsidR="00D90F21" w:rsidRDefault="006033E0" w:rsidP="006033E0">
      <w:pPr>
        <w:pStyle w:val="ListParagraph"/>
        <w:numPr>
          <w:ilvl w:val="0"/>
          <w:numId w:val="4"/>
        </w:numPr>
        <w:rPr>
          <w:rFonts w:cstheme="minorHAnsi"/>
        </w:rPr>
      </w:pPr>
      <w:r w:rsidRPr="006033E0">
        <w:rPr>
          <w:rFonts w:cstheme="minorHAnsi"/>
        </w:rPr>
        <w:t>1 or more nights a week with awakening due to asthma</w:t>
      </w:r>
    </w:p>
    <w:p w14:paraId="1E61A4EC" w14:textId="2300C26F" w:rsidR="004C297E" w:rsidRDefault="004C297E" w:rsidP="004C297E">
      <w:pPr>
        <w:rPr>
          <w:rFonts w:cstheme="minorHAnsi"/>
        </w:rPr>
      </w:pPr>
    </w:p>
    <w:p w14:paraId="6F2FE7D9" w14:textId="4B4A317A" w:rsidR="004C297E" w:rsidRPr="004C297E" w:rsidRDefault="004C297E" w:rsidP="004C297E">
      <w:pPr>
        <w:rPr>
          <w:rFonts w:cstheme="minorHAnsi"/>
        </w:rPr>
      </w:pPr>
      <w:r>
        <w:rPr>
          <w:noProof/>
        </w:rPr>
        <w:drawing>
          <wp:inline distT="0" distB="0" distL="0" distR="0" wp14:anchorId="7858FF31" wp14:editId="053D1724">
            <wp:extent cx="5731510" cy="2372360"/>
            <wp:effectExtent l="0" t="0" r="2540" b="8890"/>
            <wp:docPr id="5" name="Content Placeholder 4" descr="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55C72BC-DCDD-F04C-A7BF-BED48B8FC191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Table&#10;&#10;Description automatically generated">
                      <a:extLst>
                        <a:ext uri="{FF2B5EF4-FFF2-40B4-BE49-F238E27FC236}">
                          <a16:creationId xmlns:a16="http://schemas.microsoft.com/office/drawing/2014/main" id="{A55C72BC-DCDD-F04C-A7BF-BED48B8FC191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7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297E" w:rsidRPr="004C29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4D082" w14:textId="77777777" w:rsidR="009F1173" w:rsidRDefault="009F1173" w:rsidP="00A35DC7">
      <w:pPr>
        <w:spacing w:after="0" w:line="240" w:lineRule="auto"/>
      </w:pPr>
      <w:r>
        <w:separator/>
      </w:r>
    </w:p>
  </w:endnote>
  <w:endnote w:type="continuationSeparator" w:id="0">
    <w:p w14:paraId="196653C4" w14:textId="77777777" w:rsidR="009F1173" w:rsidRDefault="009F1173" w:rsidP="00A3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JAE F+ Helvetica Neue">
    <w:altName w:val="Helvetica Neu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C289" w14:textId="77777777" w:rsidR="00871343" w:rsidRDefault="008713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5F8E" w14:textId="3E14A3E0" w:rsidR="00A35DC7" w:rsidRDefault="00A35DC7" w:rsidP="00A35DC7">
    <w:pPr>
      <w:jc w:val="center"/>
      <w:rPr>
        <w:rFonts w:ascii="Calibri" w:hAnsi="Calibri" w:cs="Calibri"/>
        <w:color w:val="000000"/>
        <w:sz w:val="18"/>
        <w:szCs w:val="18"/>
        <w:shd w:val="clear" w:color="auto" w:fill="FFFFFF"/>
      </w:rPr>
    </w:pPr>
    <w:r w:rsidRPr="00A35DC7">
      <w:rPr>
        <w:sz w:val="18"/>
        <w:szCs w:val="18"/>
      </w:rPr>
      <w:t>T</w:t>
    </w:r>
    <w:r w:rsidRPr="00A35DC7">
      <w:rPr>
        <w:rFonts w:ascii="Calibri" w:hAnsi="Calibri" w:cs="Calibri"/>
        <w:color w:val="000000"/>
        <w:sz w:val="18"/>
        <w:szCs w:val="18"/>
        <w:shd w:val="clear" w:color="auto" w:fill="FFFFFF"/>
      </w:rPr>
      <w:t xml:space="preserve">his guidance was written </w:t>
    </w:r>
    <w:r w:rsidR="00871343">
      <w:rPr>
        <w:rFonts w:ascii="Calibri" w:hAnsi="Calibri" w:cs="Calibri"/>
        <w:color w:val="000000"/>
        <w:sz w:val="18"/>
        <w:szCs w:val="18"/>
        <w:shd w:val="clear" w:color="auto" w:fill="FFFFFF"/>
      </w:rPr>
      <w:t>by Dr Kian Lee Paediatric Consultant Frimley Park Hospital</w:t>
    </w:r>
  </w:p>
  <w:p w14:paraId="1114005C" w14:textId="64798947" w:rsidR="00A35DC7" w:rsidRPr="00A35DC7" w:rsidRDefault="00A35DC7" w:rsidP="00A35DC7">
    <w:pPr>
      <w:jc w:val="center"/>
      <w:rPr>
        <w:sz w:val="18"/>
        <w:szCs w:val="18"/>
      </w:rPr>
    </w:pPr>
    <w:r w:rsidRPr="00A35DC7">
      <w:rPr>
        <w:rFonts w:ascii="Calibri" w:hAnsi="Calibri" w:cs="Calibri"/>
        <w:color w:val="000000"/>
        <w:sz w:val="18"/>
        <w:szCs w:val="18"/>
        <w:shd w:val="clear" w:color="auto" w:fill="FFFFFF"/>
      </w:rPr>
      <w:t>April 2021 Review April 2024</w:t>
    </w:r>
  </w:p>
  <w:p w14:paraId="6CE21060" w14:textId="77777777" w:rsidR="00A35DC7" w:rsidRDefault="00A35D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C456" w14:textId="77777777" w:rsidR="00871343" w:rsidRDefault="00871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2CB6F" w14:textId="77777777" w:rsidR="009F1173" w:rsidRDefault="009F1173" w:rsidP="00A35DC7">
      <w:pPr>
        <w:spacing w:after="0" w:line="240" w:lineRule="auto"/>
      </w:pPr>
      <w:r>
        <w:separator/>
      </w:r>
    </w:p>
  </w:footnote>
  <w:footnote w:type="continuationSeparator" w:id="0">
    <w:p w14:paraId="2A2CF69C" w14:textId="77777777" w:rsidR="009F1173" w:rsidRDefault="009F1173" w:rsidP="00A35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3943" w14:textId="77777777" w:rsidR="00871343" w:rsidRDefault="008713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D839D" w14:textId="510191A5" w:rsidR="00A35DC7" w:rsidRDefault="00A35DC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F6FA84" wp14:editId="103D2F09">
          <wp:simplePos x="0" y="0"/>
          <wp:positionH relativeFrom="column">
            <wp:posOffset>5237683</wp:posOffset>
          </wp:positionH>
          <wp:positionV relativeFrom="paragraph">
            <wp:posOffset>-369570</wp:posOffset>
          </wp:positionV>
          <wp:extent cx="1149322" cy="643814"/>
          <wp:effectExtent l="0" t="0" r="0" b="4445"/>
          <wp:wrapTight wrapText="bothSides">
            <wp:wrapPolygon edited="0">
              <wp:start x="0" y="0"/>
              <wp:lineTo x="0" y="21110"/>
              <wp:lineTo x="21134" y="21110"/>
              <wp:lineTo x="2113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22" cy="643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2F3D">
      <w:rPr>
        <w:noProof/>
      </w:rPr>
      <w:drawing>
        <wp:anchor distT="0" distB="0" distL="114300" distR="114300" simplePos="0" relativeHeight="251658240" behindDoc="1" locked="0" layoutInCell="1" allowOverlap="1" wp14:anchorId="47A8F473" wp14:editId="59C5562F">
          <wp:simplePos x="0" y="0"/>
          <wp:positionH relativeFrom="column">
            <wp:posOffset>3503981</wp:posOffset>
          </wp:positionH>
          <wp:positionV relativeFrom="paragraph">
            <wp:posOffset>-362255</wp:posOffset>
          </wp:positionV>
          <wp:extent cx="1587262" cy="656992"/>
          <wp:effectExtent l="0" t="0" r="0" b="0"/>
          <wp:wrapTight wrapText="bothSides">
            <wp:wrapPolygon edited="0">
              <wp:start x="8298" y="0"/>
              <wp:lineTo x="4149" y="10027"/>
              <wp:lineTo x="2074" y="13787"/>
              <wp:lineTo x="0" y="19427"/>
              <wp:lineTo x="0" y="20681"/>
              <wp:lineTo x="21263" y="20681"/>
              <wp:lineTo x="21263" y="17547"/>
              <wp:lineTo x="16855" y="10654"/>
              <wp:lineTo x="15299" y="10027"/>
              <wp:lineTo x="14780" y="5640"/>
              <wp:lineTo x="13484" y="0"/>
              <wp:lineTo x="8298" y="0"/>
            </wp:wrapPolygon>
          </wp:wrapTight>
          <wp:docPr id="1" name="Picture 1" descr="Frimley Healthier Together: Improving the health of children and young people in Friml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imley Healthier Together: Improving the health of children and young people in Frimle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262" cy="656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1533" w14:textId="77777777" w:rsidR="00871343" w:rsidRDefault="008713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2574"/>
    <w:multiLevelType w:val="hybridMultilevel"/>
    <w:tmpl w:val="31ACE79E"/>
    <w:lvl w:ilvl="0" w:tplc="B6648E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1D5852"/>
    <w:multiLevelType w:val="hybridMultilevel"/>
    <w:tmpl w:val="2662DB00"/>
    <w:lvl w:ilvl="0" w:tplc="B6648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811C3"/>
    <w:multiLevelType w:val="hybridMultilevel"/>
    <w:tmpl w:val="2D240224"/>
    <w:lvl w:ilvl="0" w:tplc="B6648E3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366C02"/>
    <w:multiLevelType w:val="hybridMultilevel"/>
    <w:tmpl w:val="AE9AEF2E"/>
    <w:lvl w:ilvl="0" w:tplc="B6648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47798"/>
    <w:multiLevelType w:val="hybridMultilevel"/>
    <w:tmpl w:val="BCBAE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72D7F"/>
    <w:multiLevelType w:val="hybridMultilevel"/>
    <w:tmpl w:val="592A11B6"/>
    <w:lvl w:ilvl="0" w:tplc="B6648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3E3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A9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22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F0B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27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CAD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E21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2C2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ECE73FA"/>
    <w:multiLevelType w:val="hybridMultilevel"/>
    <w:tmpl w:val="3020AB18"/>
    <w:lvl w:ilvl="0" w:tplc="B6648E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21"/>
    <w:rsid w:val="000C2726"/>
    <w:rsid w:val="004C297E"/>
    <w:rsid w:val="006033E0"/>
    <w:rsid w:val="00871343"/>
    <w:rsid w:val="009F1173"/>
    <w:rsid w:val="00A35DC7"/>
    <w:rsid w:val="00D90F21"/>
    <w:rsid w:val="00D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C5084"/>
  <w15:chartTrackingRefBased/>
  <w15:docId w15:val="{8A2A4247-D035-43EF-8294-D05D52E6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33E0"/>
    <w:pPr>
      <w:autoSpaceDE w:val="0"/>
      <w:autoSpaceDN w:val="0"/>
      <w:adjustRightInd w:val="0"/>
      <w:spacing w:after="0" w:line="240" w:lineRule="auto"/>
    </w:pPr>
    <w:rPr>
      <w:rFonts w:ascii="PAJAE F+ Helvetica Neue" w:hAnsi="PAJAE F+ Helvetica Neue" w:cs="PAJAE F+ Helvetica Neu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033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DC7"/>
  </w:style>
  <w:style w:type="paragraph" w:styleId="Footer">
    <w:name w:val="footer"/>
    <w:basedOn w:val="Normal"/>
    <w:link w:val="FooterChar"/>
    <w:uiPriority w:val="99"/>
    <w:unhideWhenUsed/>
    <w:rsid w:val="00A35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7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88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7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1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FDDC909390D4D950CE406504E5D64" ma:contentTypeVersion="8" ma:contentTypeDescription="Create a new document." ma:contentTypeScope="" ma:versionID="9aea7620f2be1268767918211fcae6ba">
  <xsd:schema xmlns:xsd="http://www.w3.org/2001/XMLSchema" xmlns:xs="http://www.w3.org/2001/XMLSchema" xmlns:p="http://schemas.microsoft.com/office/2006/metadata/properties" xmlns:ns2="9eb2e595-e306-4644-835e-9dc33777cd86" targetNamespace="http://schemas.microsoft.com/office/2006/metadata/properties" ma:root="true" ma:fieldsID="fd52721b47c4a99ba3a53420ec7bd95d" ns2:_="">
    <xsd:import namespace="9eb2e595-e306-4644-835e-9dc33777cd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2e595-e306-4644-835e-9dc33777c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04408A-3D6A-425F-9133-4929E3E146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C5A82A-04A4-4DEE-8747-CFDD184AD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2e595-e306-4644-835e-9dc33777c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F68295-3CBC-4E85-B226-1829BB0BCB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Kian Chong (FRIMLEY HEALTH NHS FOUNDATION TRUST)</dc:creator>
  <cp:keywords/>
  <dc:description/>
  <cp:lastModifiedBy>STREETER DE DIEGO, Alexandra (FRIMLEY HEALTH NHS FOUNDATION TRUST)</cp:lastModifiedBy>
  <cp:revision>2</cp:revision>
  <dcterms:created xsi:type="dcterms:W3CDTF">2021-06-20T17:45:00Z</dcterms:created>
  <dcterms:modified xsi:type="dcterms:W3CDTF">2021-06-20T17:45:00Z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0x0101000F0FDDC909390D4D950CE406504E5D64</vt:lpwstr>
  </property>
</Properties>
</file>