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C682D" w14:textId="09DE920E" w:rsidR="00090998" w:rsidRDefault="00090998" w:rsidP="00510C2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snapToGrid/>
          <w:szCs w:val="24"/>
          <w:lang w:eastAsia="en-GB"/>
        </w:rPr>
      </w:pPr>
    </w:p>
    <w:p w14:paraId="45C53960" w14:textId="6FBB0639" w:rsidR="007452AF" w:rsidRDefault="007452AF" w:rsidP="000909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Cs w:val="24"/>
          <w:lang w:eastAsia="en-GB"/>
        </w:rPr>
      </w:pPr>
    </w:p>
    <w:p w14:paraId="74EA98E9" w14:textId="66F92B89" w:rsidR="009D0F9D" w:rsidRDefault="009D0F9D" w:rsidP="000909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Cs w:val="24"/>
          <w:lang w:eastAsia="en-GB"/>
        </w:rPr>
      </w:pPr>
    </w:p>
    <w:p w14:paraId="00082195" w14:textId="77777777" w:rsidR="009D0F9D" w:rsidRDefault="009D0F9D" w:rsidP="000909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Cs w:val="24"/>
          <w:lang w:eastAsia="en-GB"/>
        </w:rPr>
      </w:pPr>
    </w:p>
    <w:p w14:paraId="3A36E61A" w14:textId="77777777" w:rsidR="00090998" w:rsidRDefault="00844CDE" w:rsidP="007452AF">
      <w:pPr>
        <w:pStyle w:val="Heading8"/>
        <w:pBdr>
          <w:right w:val="single" w:sz="4" w:space="5" w:color="auto"/>
        </w:pBdr>
        <w:shd w:val="clear" w:color="auto" w:fill="99CCFF"/>
        <w:rPr>
          <w:szCs w:val="32"/>
        </w:rPr>
      </w:pPr>
      <w:r>
        <w:rPr>
          <w:szCs w:val="32"/>
        </w:rPr>
        <w:t>Management of Egg Allergy in Children</w:t>
      </w:r>
    </w:p>
    <w:p w14:paraId="67263F32" w14:textId="77777777" w:rsidR="007452AF" w:rsidRDefault="007452AF" w:rsidP="00090998">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703A5D" w14:paraId="72CB858B" w14:textId="77777777" w:rsidTr="00484649">
        <w:trPr>
          <w:trHeight w:val="3296"/>
        </w:trPr>
        <w:tc>
          <w:tcPr>
            <w:tcW w:w="10500" w:type="dxa"/>
            <w:shd w:val="clear" w:color="auto" w:fill="FFFFCC"/>
          </w:tcPr>
          <w:p w14:paraId="41535381" w14:textId="77777777" w:rsidR="00703A5D" w:rsidRPr="00703A5D" w:rsidRDefault="00703A5D" w:rsidP="005A7C69">
            <w:pPr>
              <w:jc w:val="center"/>
              <w:rPr>
                <w:b/>
              </w:rPr>
            </w:pPr>
            <w:r w:rsidRPr="00703A5D">
              <w:rPr>
                <w:b/>
              </w:rPr>
              <w:t>Key Points</w:t>
            </w:r>
          </w:p>
          <w:p w14:paraId="34B75CBF" w14:textId="77777777" w:rsidR="00703A5D" w:rsidRDefault="00703A5D" w:rsidP="005A7C69"/>
          <w:p w14:paraId="796DDFE7" w14:textId="77777777" w:rsidR="00484649" w:rsidRDefault="00844CDE" w:rsidP="00484649">
            <w:pPr>
              <w:numPr>
                <w:ilvl w:val="0"/>
                <w:numId w:val="9"/>
              </w:numPr>
              <w:spacing w:after="60"/>
            </w:pPr>
            <w:r>
              <w:t>Egg allergy is common in children and is usually mild</w:t>
            </w:r>
          </w:p>
          <w:p w14:paraId="07339CEE" w14:textId="77777777" w:rsidR="00484649" w:rsidRDefault="00484649" w:rsidP="00484649">
            <w:pPr>
              <w:pStyle w:val="ListParagraph"/>
              <w:numPr>
                <w:ilvl w:val="0"/>
                <w:numId w:val="9"/>
              </w:numPr>
              <w:spacing w:after="200" w:line="276" w:lineRule="auto"/>
              <w:contextualSpacing/>
            </w:pPr>
            <w:r>
              <w:t>Re-introduction can be achieved at home if reactions have been mild and there is no asthma</w:t>
            </w:r>
          </w:p>
          <w:p w14:paraId="6217FB40" w14:textId="77777777" w:rsidR="00703A5D" w:rsidRDefault="00484649" w:rsidP="00484649">
            <w:pPr>
              <w:pStyle w:val="ListParagraph"/>
              <w:numPr>
                <w:ilvl w:val="0"/>
                <w:numId w:val="9"/>
              </w:numPr>
              <w:spacing w:after="200" w:line="276" w:lineRule="auto"/>
              <w:contextualSpacing/>
            </w:pPr>
            <w:r>
              <w:t xml:space="preserve">Reintroduction at home should not be attempted if there has been severe reaction involving airway, breathing or cardiovascular compromise previously or there is on-going asthma requiring regular preventer </w:t>
            </w:r>
          </w:p>
          <w:p w14:paraId="4D0EA735" w14:textId="77777777" w:rsidR="00E16BE5" w:rsidRDefault="00E16BE5" w:rsidP="00E16BE5">
            <w:pPr>
              <w:spacing w:after="60"/>
              <w:ind w:left="714"/>
            </w:pPr>
            <w:r>
              <w:t>This is to be used at the Frimley Park site only as in different referral Networks</w:t>
            </w:r>
          </w:p>
          <w:p w14:paraId="463177BE" w14:textId="77777777" w:rsidR="00E16BE5" w:rsidRDefault="00E16BE5" w:rsidP="00E16BE5">
            <w:pPr>
              <w:pStyle w:val="ListParagraph"/>
              <w:spacing w:after="200" w:line="276" w:lineRule="auto"/>
              <w:contextualSpacing/>
            </w:pPr>
          </w:p>
        </w:tc>
      </w:tr>
    </w:tbl>
    <w:p w14:paraId="04CF1751" w14:textId="77777777" w:rsidR="00090998" w:rsidRDefault="00090998" w:rsidP="00090998">
      <w:pPr>
        <w:pStyle w:val="Header"/>
        <w:tabs>
          <w:tab w:val="clear" w:pos="4153"/>
          <w:tab w:val="clear" w:pos="8306"/>
        </w:tabs>
      </w:pPr>
    </w:p>
    <w:p w14:paraId="17BE2E9C" w14:textId="77777777" w:rsidR="007452AF" w:rsidRDefault="007452AF" w:rsidP="00090998">
      <w:pPr>
        <w:pStyle w:val="Header"/>
        <w:tabs>
          <w:tab w:val="clear" w:pos="4153"/>
          <w:tab w:val="clear" w:pos="8306"/>
        </w:tabs>
      </w:pPr>
    </w:p>
    <w:p w14:paraId="760EC247" w14:textId="77777777" w:rsidR="007452AF" w:rsidRDefault="007452AF" w:rsidP="00090998">
      <w:pPr>
        <w:pStyle w:val="Header"/>
        <w:tabs>
          <w:tab w:val="clear" w:pos="4153"/>
          <w:tab w:val="clear" w:pos="8306"/>
        </w:tabs>
      </w:pPr>
    </w:p>
    <w:p w14:paraId="2F40130F" w14:textId="77777777" w:rsidR="007452AF" w:rsidRDefault="007452AF" w:rsidP="00090998">
      <w:pPr>
        <w:pStyle w:val="Header"/>
        <w:tabs>
          <w:tab w:val="clear" w:pos="4153"/>
          <w:tab w:val="clear" w:pos="8306"/>
        </w:tabs>
      </w:pPr>
    </w:p>
    <w:tbl>
      <w:tblPr>
        <w:tblW w:w="10440" w:type="dxa"/>
        <w:tblInd w:w="108" w:type="dxa"/>
        <w:tblLook w:val="01E0" w:firstRow="1" w:lastRow="1" w:firstColumn="1" w:lastColumn="1" w:noHBand="0" w:noVBand="0"/>
      </w:tblPr>
      <w:tblGrid>
        <w:gridCol w:w="5940"/>
        <w:gridCol w:w="4500"/>
      </w:tblGrid>
      <w:tr w:rsidR="00090998" w14:paraId="13CAB5DF" w14:textId="77777777" w:rsidTr="00FA3BEE">
        <w:tc>
          <w:tcPr>
            <w:tcW w:w="5940" w:type="dxa"/>
          </w:tcPr>
          <w:p w14:paraId="4827E444" w14:textId="77777777" w:rsidR="00090998" w:rsidRDefault="00090998" w:rsidP="00090998">
            <w:pPr>
              <w:spacing w:before="40" w:after="40"/>
              <w:jc w:val="both"/>
              <w:rPr>
                <w:rFonts w:cs="Arial"/>
                <w:b/>
                <w:bCs/>
                <w:szCs w:val="22"/>
              </w:rPr>
            </w:pPr>
            <w:r>
              <w:rPr>
                <w:rFonts w:cs="Arial"/>
                <w:b/>
                <w:bCs/>
                <w:szCs w:val="22"/>
              </w:rPr>
              <w:t>Version:</w:t>
            </w:r>
            <w:r w:rsidR="00484649">
              <w:rPr>
                <w:rFonts w:cs="Arial"/>
                <w:b/>
                <w:bCs/>
                <w:szCs w:val="22"/>
              </w:rPr>
              <w:t xml:space="preserve"> </w:t>
            </w:r>
          </w:p>
        </w:tc>
        <w:tc>
          <w:tcPr>
            <w:tcW w:w="4500" w:type="dxa"/>
          </w:tcPr>
          <w:p w14:paraId="3D6CD8EC" w14:textId="77777777" w:rsidR="00090998" w:rsidRDefault="00484649" w:rsidP="00090998">
            <w:pPr>
              <w:spacing w:before="40" w:after="40"/>
              <w:jc w:val="both"/>
              <w:rPr>
                <w:rFonts w:cs="Arial"/>
                <w:szCs w:val="22"/>
              </w:rPr>
            </w:pPr>
            <w:r>
              <w:rPr>
                <w:rFonts w:cs="Arial"/>
                <w:szCs w:val="22"/>
              </w:rPr>
              <w:t>1</w:t>
            </w:r>
          </w:p>
        </w:tc>
      </w:tr>
      <w:tr w:rsidR="009A559D" w14:paraId="4180D281" w14:textId="77777777" w:rsidTr="00D60FCF">
        <w:tc>
          <w:tcPr>
            <w:tcW w:w="5940" w:type="dxa"/>
            <w:vAlign w:val="center"/>
          </w:tcPr>
          <w:p w14:paraId="62AFE136" w14:textId="77777777" w:rsidR="009A559D" w:rsidRDefault="009A559D" w:rsidP="007212AC">
            <w:pPr>
              <w:spacing w:before="40" w:after="40"/>
              <w:jc w:val="both"/>
              <w:rPr>
                <w:rFonts w:cs="Arial"/>
                <w:b/>
                <w:bCs/>
                <w:szCs w:val="22"/>
              </w:rPr>
            </w:pPr>
            <w:r>
              <w:rPr>
                <w:rFonts w:cs="Arial"/>
                <w:b/>
                <w:bCs/>
              </w:rPr>
              <w:t>Guidelines Lead(s):</w:t>
            </w:r>
          </w:p>
        </w:tc>
        <w:tc>
          <w:tcPr>
            <w:tcW w:w="4500" w:type="dxa"/>
          </w:tcPr>
          <w:p w14:paraId="105FAD1C" w14:textId="77777777" w:rsidR="009A559D" w:rsidRDefault="00484649" w:rsidP="00090998">
            <w:pPr>
              <w:spacing w:before="40" w:after="40"/>
              <w:jc w:val="both"/>
              <w:rPr>
                <w:rFonts w:cs="Arial"/>
                <w:szCs w:val="22"/>
              </w:rPr>
            </w:pPr>
            <w:r>
              <w:rPr>
                <w:rFonts w:cs="Arial"/>
                <w:szCs w:val="22"/>
              </w:rPr>
              <w:t xml:space="preserve">Dr Kate O’Farrell, </w:t>
            </w:r>
            <w:r w:rsidR="00F57753">
              <w:rPr>
                <w:rFonts w:cs="Arial"/>
                <w:szCs w:val="22"/>
              </w:rPr>
              <w:t xml:space="preserve">Consultant Paediatrician &amp; Dr </w:t>
            </w:r>
            <w:proofErr w:type="spellStart"/>
            <w:r w:rsidR="00F57753">
              <w:rPr>
                <w:rFonts w:cs="Arial"/>
                <w:szCs w:val="22"/>
              </w:rPr>
              <w:t>Maisara</w:t>
            </w:r>
            <w:proofErr w:type="spellEnd"/>
            <w:r w:rsidR="00F57753">
              <w:rPr>
                <w:rFonts w:cs="Arial"/>
                <w:szCs w:val="22"/>
              </w:rPr>
              <w:t xml:space="preserve"> Soliman, Consultant Paediatrician</w:t>
            </w:r>
          </w:p>
        </w:tc>
      </w:tr>
      <w:tr w:rsidR="009A559D" w14:paraId="0773AA94" w14:textId="77777777" w:rsidTr="00D60FCF">
        <w:tc>
          <w:tcPr>
            <w:tcW w:w="5940" w:type="dxa"/>
            <w:vAlign w:val="center"/>
          </w:tcPr>
          <w:p w14:paraId="061875B6" w14:textId="77777777" w:rsidR="009A559D" w:rsidRDefault="009A559D" w:rsidP="007212AC">
            <w:pPr>
              <w:spacing w:before="40" w:after="40"/>
              <w:jc w:val="both"/>
              <w:rPr>
                <w:rFonts w:cs="Arial"/>
                <w:b/>
                <w:bCs/>
                <w:szCs w:val="22"/>
              </w:rPr>
            </w:pPr>
            <w:r>
              <w:rPr>
                <w:rFonts w:cs="Arial"/>
                <w:b/>
                <w:bCs/>
              </w:rPr>
              <w:t>Contributors:</w:t>
            </w:r>
          </w:p>
        </w:tc>
        <w:tc>
          <w:tcPr>
            <w:tcW w:w="4500" w:type="dxa"/>
          </w:tcPr>
          <w:p w14:paraId="7368683C" w14:textId="77777777" w:rsidR="009A559D" w:rsidRDefault="00F57753" w:rsidP="00090998">
            <w:pPr>
              <w:spacing w:before="40" w:after="40"/>
              <w:jc w:val="both"/>
              <w:rPr>
                <w:rFonts w:cs="Arial"/>
                <w:szCs w:val="22"/>
              </w:rPr>
            </w:pPr>
            <w:r>
              <w:rPr>
                <w:rFonts w:cs="Arial"/>
                <w:szCs w:val="22"/>
              </w:rPr>
              <w:t>Dr Kate O’Farrell</w:t>
            </w:r>
          </w:p>
        </w:tc>
      </w:tr>
      <w:tr w:rsidR="00090998" w14:paraId="574BD947" w14:textId="77777777" w:rsidTr="00FA3BEE">
        <w:tc>
          <w:tcPr>
            <w:tcW w:w="5940" w:type="dxa"/>
          </w:tcPr>
          <w:p w14:paraId="7B63AF14" w14:textId="77777777" w:rsidR="00090998" w:rsidRDefault="009A559D" w:rsidP="007212AC">
            <w:pPr>
              <w:spacing w:before="40" w:after="40"/>
              <w:jc w:val="both"/>
              <w:rPr>
                <w:rFonts w:cs="Arial"/>
                <w:b/>
                <w:bCs/>
                <w:szCs w:val="22"/>
              </w:rPr>
            </w:pPr>
            <w:r>
              <w:rPr>
                <w:rFonts w:cs="Arial"/>
                <w:b/>
                <w:bCs/>
              </w:rPr>
              <w:t>Lead Director/ Chief of Service:</w:t>
            </w:r>
          </w:p>
        </w:tc>
        <w:tc>
          <w:tcPr>
            <w:tcW w:w="4500" w:type="dxa"/>
          </w:tcPr>
          <w:p w14:paraId="3A407EC3" w14:textId="77777777" w:rsidR="00090998" w:rsidRDefault="00F57753" w:rsidP="00090998">
            <w:pPr>
              <w:spacing w:before="40" w:after="40"/>
              <w:jc w:val="both"/>
              <w:rPr>
                <w:rFonts w:cs="Arial"/>
                <w:szCs w:val="22"/>
              </w:rPr>
            </w:pPr>
            <w:r>
              <w:rPr>
                <w:rFonts w:cs="Arial"/>
                <w:szCs w:val="22"/>
              </w:rPr>
              <w:t>Dr Jo Philpot</w:t>
            </w:r>
          </w:p>
        </w:tc>
      </w:tr>
      <w:tr w:rsidR="009A559D" w14:paraId="25BCE89F" w14:textId="77777777" w:rsidTr="00D60FCF">
        <w:tc>
          <w:tcPr>
            <w:tcW w:w="5940" w:type="dxa"/>
            <w:vAlign w:val="center"/>
          </w:tcPr>
          <w:p w14:paraId="13DB5BDA" w14:textId="77777777" w:rsidR="009A559D" w:rsidRDefault="009A559D" w:rsidP="00090998">
            <w:pPr>
              <w:spacing w:before="40" w:after="40"/>
              <w:jc w:val="both"/>
              <w:rPr>
                <w:rFonts w:cs="Arial"/>
                <w:b/>
                <w:bCs/>
                <w:szCs w:val="22"/>
              </w:rPr>
            </w:pPr>
            <w:r>
              <w:rPr>
                <w:rFonts w:cs="Arial"/>
                <w:b/>
                <w:bCs/>
              </w:rPr>
              <w:t>Ratified at:</w:t>
            </w:r>
          </w:p>
        </w:tc>
        <w:tc>
          <w:tcPr>
            <w:tcW w:w="4500" w:type="dxa"/>
            <w:vAlign w:val="center"/>
          </w:tcPr>
          <w:p w14:paraId="615F729D" w14:textId="77777777" w:rsidR="009A559D" w:rsidRDefault="00F57753" w:rsidP="00090998">
            <w:pPr>
              <w:spacing w:before="40" w:after="40"/>
              <w:jc w:val="both"/>
              <w:rPr>
                <w:rFonts w:cs="Arial"/>
                <w:szCs w:val="22"/>
              </w:rPr>
            </w:pPr>
            <w:r>
              <w:rPr>
                <w:rFonts w:cs="Arial"/>
                <w:szCs w:val="22"/>
              </w:rPr>
              <w:t>Departmental Clinical Governance meeting</w:t>
            </w:r>
          </w:p>
        </w:tc>
      </w:tr>
      <w:tr w:rsidR="00090998" w14:paraId="65549279" w14:textId="77777777" w:rsidTr="00FA3BEE">
        <w:tc>
          <w:tcPr>
            <w:tcW w:w="5940" w:type="dxa"/>
          </w:tcPr>
          <w:p w14:paraId="5B34F1B4" w14:textId="77777777" w:rsidR="00090998" w:rsidRDefault="00090998" w:rsidP="00090998">
            <w:pPr>
              <w:spacing w:before="40" w:after="40"/>
              <w:jc w:val="both"/>
              <w:rPr>
                <w:rFonts w:cs="Arial"/>
                <w:b/>
                <w:bCs/>
                <w:szCs w:val="22"/>
              </w:rPr>
            </w:pPr>
            <w:r>
              <w:rPr>
                <w:rFonts w:cs="Arial"/>
                <w:b/>
                <w:bCs/>
                <w:szCs w:val="22"/>
              </w:rPr>
              <w:t>Date Issued:</w:t>
            </w:r>
          </w:p>
        </w:tc>
        <w:tc>
          <w:tcPr>
            <w:tcW w:w="4500" w:type="dxa"/>
          </w:tcPr>
          <w:p w14:paraId="19296D58" w14:textId="77777777" w:rsidR="00090998" w:rsidRDefault="00F57753" w:rsidP="00090998">
            <w:pPr>
              <w:spacing w:before="40" w:after="40"/>
              <w:jc w:val="both"/>
              <w:rPr>
                <w:rFonts w:cs="Arial"/>
                <w:szCs w:val="22"/>
              </w:rPr>
            </w:pPr>
            <w:r>
              <w:rPr>
                <w:rFonts w:cs="Arial"/>
                <w:szCs w:val="22"/>
              </w:rPr>
              <w:t>May 2020</w:t>
            </w:r>
          </w:p>
        </w:tc>
      </w:tr>
      <w:tr w:rsidR="00510C25" w14:paraId="05A6D585" w14:textId="77777777" w:rsidTr="00510C25">
        <w:tc>
          <w:tcPr>
            <w:tcW w:w="5940" w:type="dxa"/>
          </w:tcPr>
          <w:p w14:paraId="78840D10" w14:textId="77777777" w:rsidR="00510C25" w:rsidRDefault="00510C25" w:rsidP="00510C25">
            <w:pPr>
              <w:spacing w:before="40" w:after="40"/>
              <w:jc w:val="both"/>
              <w:rPr>
                <w:rFonts w:cs="Arial"/>
                <w:b/>
                <w:bCs/>
                <w:szCs w:val="22"/>
              </w:rPr>
            </w:pPr>
            <w:r>
              <w:rPr>
                <w:rFonts w:cs="Arial"/>
                <w:b/>
                <w:bCs/>
                <w:szCs w:val="22"/>
              </w:rPr>
              <w:t>Review Date:</w:t>
            </w:r>
          </w:p>
        </w:tc>
        <w:tc>
          <w:tcPr>
            <w:tcW w:w="4500" w:type="dxa"/>
          </w:tcPr>
          <w:p w14:paraId="7CF6083C" w14:textId="77777777" w:rsidR="00510C25" w:rsidRDefault="001E5E9D" w:rsidP="001E5E9D">
            <w:pPr>
              <w:spacing w:before="40" w:after="40"/>
              <w:jc w:val="both"/>
              <w:rPr>
                <w:rFonts w:cs="Arial"/>
                <w:szCs w:val="22"/>
              </w:rPr>
            </w:pPr>
            <w:r>
              <w:rPr>
                <w:rFonts w:cs="Arial"/>
                <w:szCs w:val="22"/>
              </w:rPr>
              <w:t xml:space="preserve">May </w:t>
            </w:r>
            <w:r w:rsidR="00F57753">
              <w:rPr>
                <w:rFonts w:cs="Arial"/>
                <w:szCs w:val="22"/>
              </w:rPr>
              <w:t>202</w:t>
            </w:r>
            <w:r>
              <w:rPr>
                <w:rFonts w:cs="Arial"/>
                <w:szCs w:val="22"/>
              </w:rPr>
              <w:t>3</w:t>
            </w:r>
          </w:p>
        </w:tc>
      </w:tr>
      <w:tr w:rsidR="00090998" w14:paraId="29130EBE" w14:textId="77777777" w:rsidTr="00FA3BEE">
        <w:tc>
          <w:tcPr>
            <w:tcW w:w="5940" w:type="dxa"/>
          </w:tcPr>
          <w:p w14:paraId="6C59FC32" w14:textId="77777777" w:rsidR="00E16BE5" w:rsidRDefault="00E16BE5" w:rsidP="00090998">
            <w:pPr>
              <w:spacing w:before="40" w:after="40"/>
              <w:jc w:val="both"/>
              <w:rPr>
                <w:rFonts w:cs="Arial"/>
                <w:b/>
                <w:bCs/>
              </w:rPr>
            </w:pPr>
            <w:r w:rsidRPr="002D7C40">
              <w:rPr>
                <w:rFonts w:cs="Arial"/>
                <w:b/>
                <w:bCs/>
              </w:rPr>
              <w:t>Pharmaceutical dosing advice and formulary compliance checked</w:t>
            </w:r>
            <w:r>
              <w:rPr>
                <w:rFonts w:cs="Arial"/>
                <w:b/>
                <w:bCs/>
              </w:rPr>
              <w:t xml:space="preserve"> by</w:t>
            </w:r>
            <w:r w:rsidRPr="002D7C40">
              <w:rPr>
                <w:rFonts w:cs="Arial"/>
                <w:b/>
                <w:bCs/>
              </w:rPr>
              <w:t xml:space="preserve">: </w:t>
            </w:r>
          </w:p>
          <w:p w14:paraId="532D02CC" w14:textId="77777777" w:rsidR="00E16BE5" w:rsidRDefault="00E16BE5" w:rsidP="00090998">
            <w:pPr>
              <w:spacing w:before="40" w:after="40"/>
              <w:jc w:val="both"/>
              <w:rPr>
                <w:rFonts w:cs="Arial"/>
                <w:b/>
                <w:bCs/>
              </w:rPr>
            </w:pPr>
          </w:p>
          <w:p w14:paraId="00D13709" w14:textId="77777777" w:rsidR="00090998" w:rsidRDefault="00510C25" w:rsidP="00090998">
            <w:pPr>
              <w:spacing w:before="40" w:after="40"/>
              <w:jc w:val="both"/>
              <w:rPr>
                <w:rFonts w:cs="Arial"/>
                <w:b/>
                <w:bCs/>
                <w:szCs w:val="22"/>
              </w:rPr>
            </w:pPr>
            <w:r>
              <w:rPr>
                <w:rFonts w:cs="Arial"/>
                <w:b/>
                <w:bCs/>
                <w:szCs w:val="22"/>
              </w:rPr>
              <w:t>Key words</w:t>
            </w:r>
            <w:r w:rsidR="00090998">
              <w:rPr>
                <w:rFonts w:cs="Arial"/>
                <w:b/>
                <w:bCs/>
                <w:szCs w:val="22"/>
              </w:rPr>
              <w:t>:</w:t>
            </w:r>
          </w:p>
        </w:tc>
        <w:tc>
          <w:tcPr>
            <w:tcW w:w="4500" w:type="dxa"/>
          </w:tcPr>
          <w:p w14:paraId="75390F76" w14:textId="77777777" w:rsidR="00090998" w:rsidRDefault="00E16BE5" w:rsidP="00757304">
            <w:pPr>
              <w:spacing w:before="40" w:after="40"/>
              <w:jc w:val="both"/>
              <w:rPr>
                <w:rFonts w:cs="Arial"/>
                <w:szCs w:val="22"/>
              </w:rPr>
            </w:pPr>
            <w:r>
              <w:rPr>
                <w:rFonts w:cs="Arial"/>
              </w:rPr>
              <w:t>Ruth Botting Senior Paediatric Pharmacist</w:t>
            </w:r>
            <w:r w:rsidR="00757304">
              <w:rPr>
                <w:rFonts w:cs="Arial"/>
              </w:rPr>
              <w:t xml:space="preserve"> 9</w:t>
            </w:r>
            <w:r w:rsidR="00757304" w:rsidRPr="00757304">
              <w:rPr>
                <w:rFonts w:cs="Arial"/>
                <w:vertAlign w:val="superscript"/>
              </w:rPr>
              <w:t>th</w:t>
            </w:r>
            <w:r w:rsidR="00757304">
              <w:rPr>
                <w:rFonts w:cs="Arial"/>
              </w:rPr>
              <w:t xml:space="preserve"> </w:t>
            </w:r>
            <w:r>
              <w:rPr>
                <w:rFonts w:cs="Arial"/>
              </w:rPr>
              <w:t>May 2020 Member of the Clinical Governance Committee</w:t>
            </w:r>
          </w:p>
        </w:tc>
      </w:tr>
      <w:tr w:rsidR="008818C5" w14:paraId="5A366B2B" w14:textId="77777777" w:rsidTr="008818C5">
        <w:tc>
          <w:tcPr>
            <w:tcW w:w="10440" w:type="dxa"/>
            <w:gridSpan w:val="2"/>
          </w:tcPr>
          <w:p w14:paraId="5B294B31" w14:textId="77777777" w:rsidR="008818C5" w:rsidRDefault="008818C5" w:rsidP="00090998">
            <w:pPr>
              <w:spacing w:before="40" w:after="40"/>
              <w:jc w:val="both"/>
              <w:rPr>
                <w:rFonts w:cs="Arial"/>
                <w:szCs w:val="22"/>
              </w:rPr>
            </w:pPr>
            <w:r w:rsidRPr="00D10221">
              <w:rPr>
                <w:rFonts w:cs="Arial"/>
              </w:rPr>
              <w:t>This guideline has been registered with the trust. However, clinical guidelines are guidelines only. The interpretation and application of clinical guidelines will remain the responsibility of the individual clinician. If in doubt contact a senior colleague or expert. Caution is advised when using guidelines after the review date</w:t>
            </w:r>
            <w:r>
              <w:rPr>
                <w:rFonts w:cs="Arial"/>
              </w:rPr>
              <w:t>.</w:t>
            </w:r>
            <w:r w:rsidRPr="00D10221">
              <w:t xml:space="preserve"> </w:t>
            </w:r>
            <w:r w:rsidRPr="00D10221">
              <w:rPr>
                <w:rFonts w:cs="Arial"/>
              </w:rPr>
              <w:t>This guideline is for use in Frimley Health Trust hospitals only. Any use outside this location will not be supported by the Trust and will be at the risk of the individual using it</w:t>
            </w:r>
            <w:r w:rsidR="00257967">
              <w:rPr>
                <w:rFonts w:cs="Arial"/>
              </w:rPr>
              <w:t>.</w:t>
            </w:r>
          </w:p>
        </w:tc>
      </w:tr>
    </w:tbl>
    <w:p w14:paraId="74BA3EB0" w14:textId="77777777" w:rsidR="00FA3BEE" w:rsidRDefault="00FA3BEE" w:rsidP="00090998">
      <w:pPr>
        <w:jc w:val="both"/>
        <w:rPr>
          <w:rFonts w:cs="Arial"/>
          <w:b/>
          <w:szCs w:val="22"/>
        </w:rPr>
      </w:pPr>
    </w:p>
    <w:p w14:paraId="2803DF9F" w14:textId="77777777" w:rsidR="00090998" w:rsidRDefault="00703A5D" w:rsidP="00090998">
      <w:pPr>
        <w:jc w:val="both"/>
        <w:rPr>
          <w:rFonts w:cs="Arial"/>
          <w:b/>
          <w:szCs w:val="22"/>
        </w:rPr>
      </w:pPr>
      <w:r>
        <w:rPr>
          <w:rFonts w:cs="Arial"/>
          <w:b/>
          <w:szCs w:val="22"/>
        </w:rPr>
        <w:br w:type="page"/>
      </w:r>
      <w:r w:rsidR="00090998">
        <w:rPr>
          <w:rFonts w:cs="Arial"/>
          <w:b/>
          <w:szCs w:val="22"/>
        </w:rPr>
        <w:lastRenderedPageBreak/>
        <w:t>Version Control Sheet</w:t>
      </w:r>
    </w:p>
    <w:p w14:paraId="37A6B001" w14:textId="77777777" w:rsidR="00090998" w:rsidRDefault="00090998" w:rsidP="00090998">
      <w:pPr>
        <w:jc w:val="both"/>
        <w:rPr>
          <w:rFonts w:cs="Arial"/>
          <w:b/>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151"/>
        <w:gridCol w:w="2954"/>
        <w:gridCol w:w="1255"/>
        <w:gridCol w:w="4091"/>
      </w:tblGrid>
      <w:tr w:rsidR="00090998" w14:paraId="29F3660D" w14:textId="77777777">
        <w:tc>
          <w:tcPr>
            <w:tcW w:w="1098" w:type="dxa"/>
          </w:tcPr>
          <w:p w14:paraId="10BAD6A8" w14:textId="77777777" w:rsidR="00090998" w:rsidRDefault="00090998" w:rsidP="00090998">
            <w:pPr>
              <w:spacing w:before="60" w:after="60"/>
              <w:jc w:val="center"/>
              <w:rPr>
                <w:rFonts w:cs="Arial"/>
                <w:b/>
                <w:szCs w:val="20"/>
              </w:rPr>
            </w:pPr>
            <w:r>
              <w:rPr>
                <w:rFonts w:cs="Arial"/>
                <w:b/>
                <w:szCs w:val="20"/>
              </w:rPr>
              <w:t>Version</w:t>
            </w:r>
          </w:p>
        </w:tc>
        <w:tc>
          <w:tcPr>
            <w:tcW w:w="1067" w:type="dxa"/>
          </w:tcPr>
          <w:p w14:paraId="6AC998A9" w14:textId="77777777" w:rsidR="00090998" w:rsidRDefault="00090998" w:rsidP="00090998">
            <w:pPr>
              <w:spacing w:before="60" w:after="60"/>
              <w:jc w:val="center"/>
              <w:rPr>
                <w:rFonts w:cs="Arial"/>
                <w:b/>
                <w:szCs w:val="20"/>
              </w:rPr>
            </w:pPr>
            <w:r>
              <w:rPr>
                <w:rFonts w:cs="Arial"/>
                <w:b/>
                <w:szCs w:val="20"/>
              </w:rPr>
              <w:t>Date</w:t>
            </w:r>
          </w:p>
        </w:tc>
        <w:tc>
          <w:tcPr>
            <w:tcW w:w="2983" w:type="dxa"/>
          </w:tcPr>
          <w:p w14:paraId="52F27CFC" w14:textId="77777777" w:rsidR="00090998" w:rsidRDefault="001B4A1F" w:rsidP="001B4A1F">
            <w:pPr>
              <w:spacing w:before="60" w:after="60"/>
              <w:jc w:val="center"/>
              <w:rPr>
                <w:rFonts w:cs="Arial"/>
                <w:b/>
                <w:szCs w:val="20"/>
              </w:rPr>
            </w:pPr>
            <w:r>
              <w:rPr>
                <w:rFonts w:cs="Arial"/>
                <w:b/>
                <w:szCs w:val="20"/>
              </w:rPr>
              <w:t>Guideline Lead</w:t>
            </w:r>
            <w:r w:rsidR="00090998">
              <w:rPr>
                <w:rFonts w:cs="Arial"/>
                <w:b/>
                <w:szCs w:val="20"/>
              </w:rPr>
              <w:t>(s)</w:t>
            </w:r>
          </w:p>
        </w:tc>
        <w:tc>
          <w:tcPr>
            <w:tcW w:w="1260" w:type="dxa"/>
          </w:tcPr>
          <w:p w14:paraId="3BB1B779" w14:textId="77777777" w:rsidR="00090998" w:rsidRDefault="00090998" w:rsidP="00090998">
            <w:pPr>
              <w:spacing w:before="60" w:after="60"/>
              <w:jc w:val="center"/>
              <w:rPr>
                <w:rFonts w:cs="Arial"/>
                <w:b/>
                <w:szCs w:val="20"/>
              </w:rPr>
            </w:pPr>
            <w:r>
              <w:rPr>
                <w:rFonts w:cs="Arial"/>
                <w:b/>
                <w:szCs w:val="20"/>
              </w:rPr>
              <w:t>Status</w:t>
            </w:r>
          </w:p>
        </w:tc>
        <w:tc>
          <w:tcPr>
            <w:tcW w:w="4140" w:type="dxa"/>
          </w:tcPr>
          <w:p w14:paraId="2BD87453" w14:textId="77777777" w:rsidR="00090998" w:rsidRDefault="00090998" w:rsidP="00090998">
            <w:pPr>
              <w:spacing w:before="60" w:after="60"/>
              <w:jc w:val="center"/>
              <w:rPr>
                <w:rFonts w:cs="Arial"/>
                <w:b/>
                <w:szCs w:val="20"/>
              </w:rPr>
            </w:pPr>
            <w:r>
              <w:rPr>
                <w:rFonts w:cs="Arial"/>
                <w:b/>
                <w:szCs w:val="20"/>
              </w:rPr>
              <w:t>Comment</w:t>
            </w:r>
          </w:p>
        </w:tc>
      </w:tr>
      <w:tr w:rsidR="00090998" w14:paraId="27A1E5E2" w14:textId="77777777">
        <w:tc>
          <w:tcPr>
            <w:tcW w:w="1098" w:type="dxa"/>
          </w:tcPr>
          <w:p w14:paraId="799EC8A7" w14:textId="77777777" w:rsidR="00090998" w:rsidRDefault="00F57753" w:rsidP="00090998">
            <w:pPr>
              <w:spacing w:before="60" w:after="60"/>
              <w:jc w:val="center"/>
              <w:rPr>
                <w:rFonts w:cs="Arial"/>
                <w:szCs w:val="20"/>
              </w:rPr>
            </w:pPr>
            <w:r>
              <w:rPr>
                <w:rFonts w:cs="Arial"/>
                <w:szCs w:val="20"/>
              </w:rPr>
              <w:t>1</w:t>
            </w:r>
          </w:p>
        </w:tc>
        <w:tc>
          <w:tcPr>
            <w:tcW w:w="1067" w:type="dxa"/>
          </w:tcPr>
          <w:p w14:paraId="5B8496E4" w14:textId="77777777" w:rsidR="00090998" w:rsidRDefault="00F57753" w:rsidP="00090998">
            <w:pPr>
              <w:spacing w:before="60" w:after="60"/>
              <w:jc w:val="center"/>
              <w:rPr>
                <w:rFonts w:cs="Arial"/>
                <w:szCs w:val="20"/>
              </w:rPr>
            </w:pPr>
            <w:r>
              <w:rPr>
                <w:rFonts w:cs="Arial"/>
                <w:szCs w:val="20"/>
              </w:rPr>
              <w:t>5/5/2020</w:t>
            </w:r>
          </w:p>
        </w:tc>
        <w:tc>
          <w:tcPr>
            <w:tcW w:w="2983" w:type="dxa"/>
          </w:tcPr>
          <w:p w14:paraId="089D9C25" w14:textId="77777777" w:rsidR="00090998" w:rsidRDefault="00F57753" w:rsidP="00090998">
            <w:pPr>
              <w:spacing w:before="60" w:after="60"/>
              <w:jc w:val="center"/>
              <w:rPr>
                <w:rFonts w:cs="Arial"/>
                <w:szCs w:val="20"/>
              </w:rPr>
            </w:pPr>
            <w:r>
              <w:rPr>
                <w:rFonts w:cs="Arial"/>
                <w:szCs w:val="20"/>
              </w:rPr>
              <w:t>Dr Kate O’Farrell</w:t>
            </w:r>
          </w:p>
        </w:tc>
        <w:tc>
          <w:tcPr>
            <w:tcW w:w="1260" w:type="dxa"/>
          </w:tcPr>
          <w:p w14:paraId="217BFFD3" w14:textId="77777777" w:rsidR="00090998" w:rsidRDefault="00090998" w:rsidP="00090998">
            <w:pPr>
              <w:spacing w:before="60" w:after="60"/>
              <w:jc w:val="center"/>
              <w:rPr>
                <w:rFonts w:cs="Arial"/>
                <w:szCs w:val="20"/>
              </w:rPr>
            </w:pPr>
          </w:p>
        </w:tc>
        <w:tc>
          <w:tcPr>
            <w:tcW w:w="4140" w:type="dxa"/>
          </w:tcPr>
          <w:p w14:paraId="2D1206F6" w14:textId="77777777" w:rsidR="00090998" w:rsidRDefault="00090998" w:rsidP="00090998">
            <w:pPr>
              <w:spacing w:before="60" w:after="60"/>
              <w:jc w:val="center"/>
              <w:rPr>
                <w:rFonts w:cs="Arial"/>
                <w:szCs w:val="20"/>
              </w:rPr>
            </w:pPr>
          </w:p>
        </w:tc>
      </w:tr>
      <w:tr w:rsidR="00090998" w14:paraId="39213BD0" w14:textId="77777777">
        <w:tc>
          <w:tcPr>
            <w:tcW w:w="1098" w:type="dxa"/>
          </w:tcPr>
          <w:p w14:paraId="08FCD2C4" w14:textId="77777777" w:rsidR="00090998" w:rsidRDefault="00090998" w:rsidP="00090998">
            <w:pPr>
              <w:spacing w:before="60" w:after="60"/>
              <w:jc w:val="center"/>
              <w:rPr>
                <w:rFonts w:cs="Arial"/>
                <w:szCs w:val="20"/>
              </w:rPr>
            </w:pPr>
          </w:p>
        </w:tc>
        <w:tc>
          <w:tcPr>
            <w:tcW w:w="1067" w:type="dxa"/>
          </w:tcPr>
          <w:p w14:paraId="662E5D80" w14:textId="77777777" w:rsidR="00090998" w:rsidRDefault="00090998" w:rsidP="00090998">
            <w:pPr>
              <w:spacing w:before="60" w:after="60"/>
              <w:jc w:val="center"/>
              <w:rPr>
                <w:rFonts w:cs="Arial"/>
                <w:szCs w:val="20"/>
              </w:rPr>
            </w:pPr>
          </w:p>
        </w:tc>
        <w:tc>
          <w:tcPr>
            <w:tcW w:w="2983" w:type="dxa"/>
          </w:tcPr>
          <w:p w14:paraId="1BC5EF76" w14:textId="77777777" w:rsidR="00090998" w:rsidRDefault="00090998" w:rsidP="00090998">
            <w:pPr>
              <w:spacing w:before="60" w:after="60"/>
              <w:jc w:val="center"/>
              <w:rPr>
                <w:rFonts w:cs="Arial"/>
                <w:szCs w:val="20"/>
              </w:rPr>
            </w:pPr>
          </w:p>
        </w:tc>
        <w:tc>
          <w:tcPr>
            <w:tcW w:w="1260" w:type="dxa"/>
          </w:tcPr>
          <w:p w14:paraId="1380544B" w14:textId="77777777" w:rsidR="00090998" w:rsidRDefault="00090998" w:rsidP="00090998">
            <w:pPr>
              <w:spacing w:before="60" w:after="60"/>
              <w:jc w:val="center"/>
              <w:rPr>
                <w:rFonts w:cs="Arial"/>
                <w:szCs w:val="20"/>
              </w:rPr>
            </w:pPr>
          </w:p>
        </w:tc>
        <w:tc>
          <w:tcPr>
            <w:tcW w:w="4140" w:type="dxa"/>
          </w:tcPr>
          <w:p w14:paraId="3D2E6D3B" w14:textId="77777777" w:rsidR="00090998" w:rsidRDefault="00090998" w:rsidP="00090998">
            <w:pPr>
              <w:spacing w:before="60" w:after="60"/>
              <w:jc w:val="center"/>
              <w:rPr>
                <w:rFonts w:cs="Arial"/>
                <w:szCs w:val="20"/>
              </w:rPr>
            </w:pPr>
          </w:p>
        </w:tc>
      </w:tr>
      <w:tr w:rsidR="00090998" w14:paraId="602B0B03" w14:textId="77777777">
        <w:tc>
          <w:tcPr>
            <w:tcW w:w="1098" w:type="dxa"/>
          </w:tcPr>
          <w:p w14:paraId="4B006A10" w14:textId="77777777" w:rsidR="00090998" w:rsidRDefault="00090998" w:rsidP="00090998">
            <w:pPr>
              <w:spacing w:before="60" w:after="60"/>
              <w:jc w:val="center"/>
              <w:rPr>
                <w:rFonts w:cs="Arial"/>
                <w:szCs w:val="20"/>
              </w:rPr>
            </w:pPr>
          </w:p>
        </w:tc>
        <w:tc>
          <w:tcPr>
            <w:tcW w:w="1067" w:type="dxa"/>
          </w:tcPr>
          <w:p w14:paraId="69F1B6EF" w14:textId="77777777" w:rsidR="00090998" w:rsidRDefault="00090998" w:rsidP="00090998">
            <w:pPr>
              <w:spacing w:before="60" w:after="60"/>
              <w:jc w:val="center"/>
              <w:rPr>
                <w:rFonts w:cs="Arial"/>
                <w:szCs w:val="20"/>
              </w:rPr>
            </w:pPr>
          </w:p>
        </w:tc>
        <w:tc>
          <w:tcPr>
            <w:tcW w:w="2983" w:type="dxa"/>
          </w:tcPr>
          <w:p w14:paraId="7903E7D5" w14:textId="77777777" w:rsidR="00090998" w:rsidRDefault="00090998" w:rsidP="00090998">
            <w:pPr>
              <w:spacing w:before="60" w:after="60"/>
              <w:jc w:val="center"/>
              <w:rPr>
                <w:rFonts w:cs="Arial"/>
                <w:szCs w:val="20"/>
              </w:rPr>
            </w:pPr>
          </w:p>
        </w:tc>
        <w:tc>
          <w:tcPr>
            <w:tcW w:w="1260" w:type="dxa"/>
          </w:tcPr>
          <w:p w14:paraId="25E1BDA2" w14:textId="77777777" w:rsidR="00090998" w:rsidRDefault="00090998" w:rsidP="00090998">
            <w:pPr>
              <w:spacing w:before="60" w:after="60"/>
              <w:jc w:val="center"/>
              <w:rPr>
                <w:rFonts w:cs="Arial"/>
                <w:szCs w:val="20"/>
              </w:rPr>
            </w:pPr>
          </w:p>
        </w:tc>
        <w:tc>
          <w:tcPr>
            <w:tcW w:w="4140" w:type="dxa"/>
          </w:tcPr>
          <w:p w14:paraId="6034AF04" w14:textId="77777777" w:rsidR="00090998" w:rsidRDefault="00090998" w:rsidP="00090998">
            <w:pPr>
              <w:spacing w:before="60" w:after="60"/>
              <w:jc w:val="center"/>
              <w:rPr>
                <w:rFonts w:cs="Arial"/>
                <w:szCs w:val="20"/>
              </w:rPr>
            </w:pPr>
          </w:p>
        </w:tc>
      </w:tr>
      <w:tr w:rsidR="00090998" w14:paraId="5835DF4D" w14:textId="77777777">
        <w:trPr>
          <w:trHeight w:val="387"/>
        </w:trPr>
        <w:tc>
          <w:tcPr>
            <w:tcW w:w="1098" w:type="dxa"/>
          </w:tcPr>
          <w:p w14:paraId="6E5254C5" w14:textId="77777777" w:rsidR="00090998" w:rsidRDefault="00090998" w:rsidP="00090998">
            <w:pPr>
              <w:spacing w:before="60" w:after="60"/>
              <w:jc w:val="center"/>
              <w:rPr>
                <w:rFonts w:cs="Arial"/>
                <w:szCs w:val="20"/>
              </w:rPr>
            </w:pPr>
          </w:p>
        </w:tc>
        <w:tc>
          <w:tcPr>
            <w:tcW w:w="1067" w:type="dxa"/>
          </w:tcPr>
          <w:p w14:paraId="678AEBDF" w14:textId="77777777" w:rsidR="00090998" w:rsidRDefault="00090998" w:rsidP="00090998">
            <w:pPr>
              <w:spacing w:before="60" w:after="60"/>
              <w:jc w:val="center"/>
              <w:rPr>
                <w:rFonts w:cs="Arial"/>
                <w:szCs w:val="20"/>
              </w:rPr>
            </w:pPr>
          </w:p>
        </w:tc>
        <w:tc>
          <w:tcPr>
            <w:tcW w:w="2983" w:type="dxa"/>
          </w:tcPr>
          <w:p w14:paraId="5787AFD7" w14:textId="77777777" w:rsidR="00090998" w:rsidRDefault="00090998" w:rsidP="00090998">
            <w:pPr>
              <w:spacing w:before="60" w:after="60"/>
              <w:jc w:val="center"/>
              <w:rPr>
                <w:rFonts w:cs="Arial"/>
                <w:szCs w:val="20"/>
              </w:rPr>
            </w:pPr>
          </w:p>
        </w:tc>
        <w:tc>
          <w:tcPr>
            <w:tcW w:w="1260" w:type="dxa"/>
          </w:tcPr>
          <w:p w14:paraId="0B719F2E" w14:textId="77777777" w:rsidR="00090998" w:rsidRDefault="00090998" w:rsidP="00090998">
            <w:pPr>
              <w:spacing w:before="60" w:after="60"/>
              <w:jc w:val="center"/>
              <w:rPr>
                <w:rFonts w:cs="Arial"/>
                <w:szCs w:val="20"/>
              </w:rPr>
            </w:pPr>
          </w:p>
        </w:tc>
        <w:tc>
          <w:tcPr>
            <w:tcW w:w="4140" w:type="dxa"/>
          </w:tcPr>
          <w:p w14:paraId="20F4538C" w14:textId="77777777" w:rsidR="00090998" w:rsidRDefault="00090998" w:rsidP="00090998">
            <w:pPr>
              <w:spacing w:before="60" w:after="60"/>
              <w:jc w:val="center"/>
              <w:rPr>
                <w:rFonts w:cs="Arial"/>
                <w:szCs w:val="20"/>
              </w:rPr>
            </w:pPr>
          </w:p>
        </w:tc>
      </w:tr>
    </w:tbl>
    <w:p w14:paraId="25C464B7" w14:textId="77777777" w:rsidR="00FA3BEE" w:rsidRDefault="00FA3BEE" w:rsidP="00090998">
      <w:pPr>
        <w:jc w:val="both"/>
        <w:rPr>
          <w:rFonts w:cs="Arial"/>
          <w:b/>
        </w:rPr>
      </w:pPr>
    </w:p>
    <w:p w14:paraId="7A588EDA" w14:textId="77777777" w:rsidR="00090998" w:rsidRDefault="00090998" w:rsidP="00090998">
      <w:pPr>
        <w:jc w:val="both"/>
        <w:rPr>
          <w:rFonts w:cs="Arial"/>
          <w:b/>
        </w:rPr>
      </w:pPr>
      <w:r w:rsidRPr="00633DC0">
        <w:rPr>
          <w:rFonts w:cs="Arial"/>
          <w:b/>
        </w:rPr>
        <w:t xml:space="preserve">Related </w:t>
      </w:r>
      <w:r w:rsidR="00FA3BEE">
        <w:rPr>
          <w:rFonts w:cs="Arial"/>
          <w:b/>
        </w:rPr>
        <w:t>D</w:t>
      </w:r>
      <w:r w:rsidRPr="00633DC0">
        <w:rPr>
          <w:rFonts w:cs="Arial"/>
          <w:b/>
        </w:rPr>
        <w:t>ocuments</w:t>
      </w:r>
    </w:p>
    <w:p w14:paraId="326D4140" w14:textId="77777777" w:rsidR="00090998" w:rsidRPr="00633DC0" w:rsidRDefault="00090998" w:rsidP="00090998">
      <w:pPr>
        <w:jc w:val="both"/>
        <w:rPr>
          <w:rFonts w:cs="Arial"/>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460"/>
      </w:tblGrid>
      <w:tr w:rsidR="00090998" w14:paraId="4426FC14" w14:textId="77777777">
        <w:tc>
          <w:tcPr>
            <w:tcW w:w="2088" w:type="dxa"/>
          </w:tcPr>
          <w:p w14:paraId="246CF810" w14:textId="77777777" w:rsidR="00090998" w:rsidRDefault="00090998" w:rsidP="00090998">
            <w:pPr>
              <w:pStyle w:val="Heading7"/>
              <w:spacing w:before="60" w:after="60"/>
              <w:rPr>
                <w:sz w:val="24"/>
              </w:rPr>
            </w:pPr>
            <w:r>
              <w:rPr>
                <w:sz w:val="24"/>
              </w:rPr>
              <w:t>Document Type</w:t>
            </w:r>
          </w:p>
        </w:tc>
        <w:tc>
          <w:tcPr>
            <w:tcW w:w="8460" w:type="dxa"/>
          </w:tcPr>
          <w:p w14:paraId="0375400E" w14:textId="77777777" w:rsidR="00090998" w:rsidRDefault="00090998" w:rsidP="00090998">
            <w:pPr>
              <w:spacing w:before="60" w:after="60"/>
              <w:rPr>
                <w:rFonts w:cs="Arial"/>
                <w:b/>
                <w:szCs w:val="20"/>
              </w:rPr>
            </w:pPr>
            <w:r>
              <w:rPr>
                <w:rFonts w:cs="Arial"/>
                <w:b/>
                <w:szCs w:val="20"/>
              </w:rPr>
              <w:t>Document Name</w:t>
            </w:r>
          </w:p>
        </w:tc>
      </w:tr>
      <w:tr w:rsidR="00090998" w14:paraId="71DC0DCD" w14:textId="77777777">
        <w:tc>
          <w:tcPr>
            <w:tcW w:w="2088" w:type="dxa"/>
          </w:tcPr>
          <w:p w14:paraId="26A15E70" w14:textId="77777777" w:rsidR="00090998" w:rsidRDefault="00090998" w:rsidP="00090998">
            <w:pPr>
              <w:spacing w:before="60" w:after="60"/>
              <w:jc w:val="both"/>
              <w:rPr>
                <w:rFonts w:cs="Arial"/>
                <w:szCs w:val="20"/>
              </w:rPr>
            </w:pPr>
          </w:p>
        </w:tc>
        <w:tc>
          <w:tcPr>
            <w:tcW w:w="8460" w:type="dxa"/>
          </w:tcPr>
          <w:p w14:paraId="17B0B9FE" w14:textId="77777777" w:rsidR="00090998" w:rsidRDefault="00B44058" w:rsidP="00090998">
            <w:pPr>
              <w:spacing w:before="60" w:after="60"/>
              <w:jc w:val="both"/>
              <w:rPr>
                <w:rFonts w:cs="Arial"/>
                <w:szCs w:val="20"/>
              </w:rPr>
            </w:pPr>
            <w:r>
              <w:rPr>
                <w:rFonts w:cs="Arial"/>
                <w:szCs w:val="20"/>
              </w:rPr>
              <w:t>Home baked egg introduction – see below</w:t>
            </w:r>
          </w:p>
        </w:tc>
      </w:tr>
    </w:tbl>
    <w:p w14:paraId="220A6B15" w14:textId="77777777" w:rsidR="00090998" w:rsidRDefault="00090998" w:rsidP="00090998">
      <w:pPr>
        <w:spacing w:before="200" w:after="200"/>
        <w:jc w:val="both"/>
        <w:rPr>
          <w:rFonts w:cs="Arial"/>
          <w:b/>
        </w:rPr>
      </w:pPr>
    </w:p>
    <w:p w14:paraId="04BAD6FB" w14:textId="77777777" w:rsidR="0058032B" w:rsidRDefault="0058032B" w:rsidP="0058032B">
      <w:pPr>
        <w:rPr>
          <w:b/>
        </w:rPr>
      </w:pPr>
      <w:r w:rsidRPr="008020EB">
        <w:rPr>
          <w:b/>
        </w:rPr>
        <w:t>Abbreviations</w:t>
      </w:r>
    </w:p>
    <w:p w14:paraId="0ED60034" w14:textId="77777777" w:rsidR="0058032B" w:rsidRPr="008020EB" w:rsidRDefault="0058032B" w:rsidP="0058032B">
      <w:pPr>
        <w:rPr>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460"/>
      </w:tblGrid>
      <w:tr w:rsidR="0058032B" w14:paraId="609215C4" w14:textId="77777777" w:rsidTr="00A17760">
        <w:tc>
          <w:tcPr>
            <w:tcW w:w="2088" w:type="dxa"/>
          </w:tcPr>
          <w:p w14:paraId="42D27407" w14:textId="77777777" w:rsidR="0058032B" w:rsidRDefault="00B44058" w:rsidP="00A17760">
            <w:pPr>
              <w:spacing w:before="60" w:after="60"/>
              <w:jc w:val="both"/>
              <w:rPr>
                <w:rFonts w:cs="Arial"/>
                <w:szCs w:val="20"/>
              </w:rPr>
            </w:pPr>
            <w:r>
              <w:rPr>
                <w:rFonts w:cs="Arial"/>
                <w:szCs w:val="20"/>
              </w:rPr>
              <w:t>SPT</w:t>
            </w:r>
          </w:p>
        </w:tc>
        <w:tc>
          <w:tcPr>
            <w:tcW w:w="8460" w:type="dxa"/>
          </w:tcPr>
          <w:p w14:paraId="1EB9FFAB" w14:textId="77777777" w:rsidR="0058032B" w:rsidRDefault="00B44058" w:rsidP="00A17760">
            <w:pPr>
              <w:spacing w:before="60" w:after="60"/>
              <w:jc w:val="both"/>
              <w:rPr>
                <w:rFonts w:cs="Arial"/>
                <w:szCs w:val="20"/>
              </w:rPr>
            </w:pPr>
            <w:r>
              <w:rPr>
                <w:rFonts w:cs="Arial"/>
                <w:szCs w:val="20"/>
              </w:rPr>
              <w:t>Skin prick test</w:t>
            </w:r>
          </w:p>
        </w:tc>
      </w:tr>
      <w:tr w:rsidR="0058032B" w14:paraId="09CBE8F1" w14:textId="77777777" w:rsidTr="00A17760">
        <w:tc>
          <w:tcPr>
            <w:tcW w:w="2088" w:type="dxa"/>
          </w:tcPr>
          <w:p w14:paraId="5F59E774" w14:textId="77777777" w:rsidR="0058032B" w:rsidRDefault="0058032B" w:rsidP="00A17760">
            <w:pPr>
              <w:spacing w:before="60" w:after="60"/>
              <w:jc w:val="both"/>
              <w:rPr>
                <w:rFonts w:cs="Arial"/>
                <w:szCs w:val="20"/>
              </w:rPr>
            </w:pPr>
          </w:p>
        </w:tc>
        <w:tc>
          <w:tcPr>
            <w:tcW w:w="8460" w:type="dxa"/>
          </w:tcPr>
          <w:p w14:paraId="17113285" w14:textId="77777777" w:rsidR="0058032B" w:rsidRDefault="0058032B" w:rsidP="00A17760">
            <w:pPr>
              <w:spacing w:before="60" w:after="60"/>
              <w:jc w:val="both"/>
              <w:rPr>
                <w:rFonts w:cs="Arial"/>
                <w:szCs w:val="20"/>
              </w:rPr>
            </w:pPr>
          </w:p>
        </w:tc>
      </w:tr>
    </w:tbl>
    <w:p w14:paraId="6EB42A1C" w14:textId="77777777" w:rsidR="0058032B" w:rsidRDefault="0058032B" w:rsidP="0058032B"/>
    <w:p w14:paraId="10C055BB" w14:textId="77777777" w:rsidR="0058032B" w:rsidRDefault="0058032B" w:rsidP="0058032B"/>
    <w:p w14:paraId="3DA5AD97" w14:textId="77777777" w:rsidR="0058032B" w:rsidRDefault="0058032B" w:rsidP="0058032B"/>
    <w:p w14:paraId="18015EB6" w14:textId="77777777" w:rsidR="00844CDE" w:rsidRPr="004E2238" w:rsidRDefault="00844CDE" w:rsidP="004E2238">
      <w:pPr>
        <w:pStyle w:val="ListParagraph"/>
        <w:numPr>
          <w:ilvl w:val="0"/>
          <w:numId w:val="24"/>
        </w:numPr>
        <w:rPr>
          <w:b/>
        </w:rPr>
      </w:pPr>
      <w:r w:rsidRPr="004E2238">
        <w:rPr>
          <w:b/>
        </w:rPr>
        <w:t>Background</w:t>
      </w:r>
    </w:p>
    <w:p w14:paraId="079B3254" w14:textId="77777777" w:rsidR="00F57753" w:rsidRPr="00F57753" w:rsidRDefault="00F57753" w:rsidP="00844CDE">
      <w:pPr>
        <w:rPr>
          <w:b/>
        </w:rPr>
      </w:pPr>
    </w:p>
    <w:p w14:paraId="67E67B8F" w14:textId="77777777" w:rsidR="00844CDE" w:rsidRDefault="00844CDE" w:rsidP="00844CDE">
      <w:pPr>
        <w:pStyle w:val="ListParagraph"/>
        <w:numPr>
          <w:ilvl w:val="0"/>
          <w:numId w:val="17"/>
        </w:numPr>
        <w:spacing w:after="200" w:line="276" w:lineRule="auto"/>
        <w:contextualSpacing/>
      </w:pPr>
      <w:r>
        <w:t>Egg allergy is common in children with a prevalence of around 2%</w:t>
      </w:r>
    </w:p>
    <w:p w14:paraId="101EFBE3" w14:textId="77777777" w:rsidR="00844CDE" w:rsidRDefault="00844CDE" w:rsidP="00844CDE">
      <w:pPr>
        <w:pStyle w:val="ListParagraph"/>
        <w:numPr>
          <w:ilvl w:val="0"/>
          <w:numId w:val="17"/>
        </w:numPr>
        <w:spacing w:after="200" w:line="276" w:lineRule="auto"/>
        <w:contextualSpacing/>
      </w:pPr>
      <w:r>
        <w:t>Egg allergy presents most commonly in infancy, often after the first apparent ingestion with rapid onset of urticaria and angio-oedema</w:t>
      </w:r>
    </w:p>
    <w:p w14:paraId="0FB1EC44" w14:textId="77777777" w:rsidR="00844CDE" w:rsidRDefault="00844CDE" w:rsidP="00844CDE">
      <w:pPr>
        <w:pStyle w:val="ListParagraph"/>
        <w:numPr>
          <w:ilvl w:val="0"/>
          <w:numId w:val="17"/>
        </w:numPr>
        <w:spacing w:after="200" w:line="276" w:lineRule="auto"/>
        <w:contextualSpacing/>
      </w:pPr>
      <w:r>
        <w:t>Severe reactions are uncommon</w:t>
      </w:r>
    </w:p>
    <w:p w14:paraId="37C1940B" w14:textId="77777777" w:rsidR="00844CDE" w:rsidRDefault="00844CDE" w:rsidP="00844CDE">
      <w:pPr>
        <w:pStyle w:val="ListParagraph"/>
        <w:numPr>
          <w:ilvl w:val="0"/>
          <w:numId w:val="17"/>
        </w:numPr>
        <w:spacing w:after="200" w:line="276" w:lineRule="auto"/>
        <w:contextualSpacing/>
      </w:pPr>
      <w:r>
        <w:t xml:space="preserve">Egg allergy resolves in the majority of children by 6 – 8 years  </w:t>
      </w:r>
    </w:p>
    <w:p w14:paraId="18592B56" w14:textId="77777777" w:rsidR="00844CDE" w:rsidRDefault="00844CDE" w:rsidP="00844CDE">
      <w:pPr>
        <w:pStyle w:val="ListParagraph"/>
        <w:numPr>
          <w:ilvl w:val="0"/>
          <w:numId w:val="17"/>
        </w:numPr>
        <w:spacing w:after="200" w:line="276" w:lineRule="auto"/>
        <w:contextualSpacing/>
      </w:pPr>
      <w:r>
        <w:t>Re-introduction can be achieved at home if reactions have been mild and there is no asthma</w:t>
      </w:r>
    </w:p>
    <w:p w14:paraId="2FE044B4" w14:textId="77777777" w:rsidR="00844CDE" w:rsidRDefault="00844CDE" w:rsidP="00844CDE">
      <w:pPr>
        <w:pStyle w:val="ListParagraph"/>
        <w:numPr>
          <w:ilvl w:val="0"/>
          <w:numId w:val="17"/>
        </w:numPr>
        <w:spacing w:after="200" w:line="276" w:lineRule="auto"/>
        <w:contextualSpacing/>
      </w:pPr>
      <w:r>
        <w:t>All children with egg allergy (even severe allergy / anaphylaxis) should receive MMR vaccination in primary care</w:t>
      </w:r>
    </w:p>
    <w:p w14:paraId="49B88BA6" w14:textId="77777777" w:rsidR="00844CDE" w:rsidRDefault="00844CDE" w:rsidP="00844CDE">
      <w:pPr>
        <w:pStyle w:val="ListParagraph"/>
      </w:pPr>
    </w:p>
    <w:p w14:paraId="47D24C7A" w14:textId="77777777" w:rsidR="00F57753" w:rsidRDefault="00F57753" w:rsidP="00844CDE">
      <w:pPr>
        <w:pStyle w:val="ListParagraph"/>
      </w:pPr>
    </w:p>
    <w:p w14:paraId="69CCB0BF" w14:textId="77777777" w:rsidR="00844CDE" w:rsidRPr="004E2238" w:rsidRDefault="00844CDE" w:rsidP="004E2238">
      <w:pPr>
        <w:pStyle w:val="ListParagraph"/>
        <w:numPr>
          <w:ilvl w:val="0"/>
          <w:numId w:val="24"/>
        </w:numPr>
        <w:rPr>
          <w:b/>
        </w:rPr>
      </w:pPr>
      <w:r w:rsidRPr="004E2238">
        <w:rPr>
          <w:b/>
        </w:rPr>
        <w:t>Presentation</w:t>
      </w:r>
    </w:p>
    <w:p w14:paraId="6CA573B7" w14:textId="77777777" w:rsidR="00F57753" w:rsidRPr="00F57753" w:rsidRDefault="00F57753" w:rsidP="00844CDE">
      <w:pPr>
        <w:rPr>
          <w:b/>
        </w:rPr>
      </w:pPr>
    </w:p>
    <w:p w14:paraId="225515A4" w14:textId="77777777" w:rsidR="00844CDE" w:rsidRDefault="00844CDE" w:rsidP="00844CDE">
      <w:pPr>
        <w:pStyle w:val="ListParagraph"/>
        <w:numPr>
          <w:ilvl w:val="0"/>
          <w:numId w:val="18"/>
        </w:numPr>
        <w:spacing w:after="200" w:line="276" w:lineRule="auto"/>
        <w:contextualSpacing/>
      </w:pPr>
      <w:r>
        <w:t>Most commonly in infancy</w:t>
      </w:r>
    </w:p>
    <w:p w14:paraId="352BE642" w14:textId="77777777" w:rsidR="00844CDE" w:rsidRDefault="00844CDE" w:rsidP="00844CDE">
      <w:pPr>
        <w:pStyle w:val="ListParagraph"/>
        <w:numPr>
          <w:ilvl w:val="0"/>
          <w:numId w:val="18"/>
        </w:numPr>
        <w:spacing w:after="200" w:line="276" w:lineRule="auto"/>
        <w:contextualSpacing/>
      </w:pPr>
      <w:r>
        <w:t>Clinical reactions include urticaria and/or angio-oedema in 80–90% (within minutes) and gastrointestinal symptoms in 10–44% (within 2 hours)</w:t>
      </w:r>
    </w:p>
    <w:p w14:paraId="702D35DC" w14:textId="77777777" w:rsidR="00844CDE" w:rsidRDefault="00844CDE" w:rsidP="00844CDE">
      <w:pPr>
        <w:pStyle w:val="ListParagraph"/>
        <w:numPr>
          <w:ilvl w:val="0"/>
          <w:numId w:val="18"/>
        </w:numPr>
        <w:spacing w:after="200" w:line="276" w:lineRule="auto"/>
        <w:contextualSpacing/>
      </w:pPr>
      <w:r>
        <w:t>More severe reactions with significant respiratory symptoms are less common (5–10%)</w:t>
      </w:r>
    </w:p>
    <w:p w14:paraId="1178287E" w14:textId="77777777" w:rsidR="00844CDE" w:rsidRDefault="00844CDE" w:rsidP="00844CDE">
      <w:pPr>
        <w:pStyle w:val="ListParagraph"/>
        <w:numPr>
          <w:ilvl w:val="0"/>
          <w:numId w:val="18"/>
        </w:numPr>
        <w:spacing w:after="200" w:line="276" w:lineRule="auto"/>
        <w:contextualSpacing/>
      </w:pPr>
      <w:r>
        <w:t>Ingestion of raw or undercooked egg may trigger more severe clinical reactions than well-cooked egg</w:t>
      </w:r>
    </w:p>
    <w:p w14:paraId="49B62F15" w14:textId="77777777" w:rsidR="00844CDE" w:rsidRDefault="00844CDE" w:rsidP="00844CDE">
      <w:pPr>
        <w:pStyle w:val="ListParagraph"/>
      </w:pPr>
    </w:p>
    <w:p w14:paraId="6D391324" w14:textId="77777777" w:rsidR="00F57753" w:rsidRDefault="00F57753" w:rsidP="00844CDE">
      <w:pPr>
        <w:pStyle w:val="ListParagraph"/>
      </w:pPr>
    </w:p>
    <w:p w14:paraId="41A0361A" w14:textId="77777777" w:rsidR="00F57753" w:rsidRDefault="00F57753" w:rsidP="00844CDE">
      <w:pPr>
        <w:pStyle w:val="ListParagraph"/>
      </w:pPr>
    </w:p>
    <w:p w14:paraId="3A485E2F" w14:textId="77777777" w:rsidR="00F807B2" w:rsidRDefault="00F807B2" w:rsidP="00844CDE">
      <w:pPr>
        <w:pStyle w:val="ListParagraph"/>
      </w:pPr>
    </w:p>
    <w:p w14:paraId="055209A5" w14:textId="77777777" w:rsidR="00844CDE" w:rsidRPr="00F807B2" w:rsidRDefault="00844CDE" w:rsidP="00F807B2">
      <w:pPr>
        <w:pStyle w:val="ListParagraph"/>
        <w:numPr>
          <w:ilvl w:val="0"/>
          <w:numId w:val="24"/>
        </w:numPr>
        <w:rPr>
          <w:b/>
        </w:rPr>
      </w:pPr>
      <w:r w:rsidRPr="00F807B2">
        <w:rPr>
          <w:b/>
        </w:rPr>
        <w:t>Diagnosis</w:t>
      </w:r>
    </w:p>
    <w:p w14:paraId="3748A6E1" w14:textId="77777777" w:rsidR="00F57753" w:rsidRPr="00F57753" w:rsidRDefault="00F57753" w:rsidP="00844CDE">
      <w:pPr>
        <w:rPr>
          <w:b/>
        </w:rPr>
      </w:pPr>
    </w:p>
    <w:p w14:paraId="7936D875" w14:textId="77777777" w:rsidR="00844CDE" w:rsidRDefault="00844CDE" w:rsidP="00844CDE">
      <w:pPr>
        <w:pStyle w:val="ListParagraph"/>
        <w:numPr>
          <w:ilvl w:val="0"/>
          <w:numId w:val="19"/>
        </w:numPr>
        <w:spacing w:after="200" w:line="276" w:lineRule="auto"/>
        <w:contextualSpacing/>
      </w:pPr>
      <w:r>
        <w:t>A diagnosis is usually possible based on clinical history</w:t>
      </w:r>
    </w:p>
    <w:p w14:paraId="481AEEB9" w14:textId="77777777" w:rsidR="00F807B2" w:rsidRDefault="00844CDE" w:rsidP="00844CDE">
      <w:pPr>
        <w:pStyle w:val="ListParagraph"/>
        <w:numPr>
          <w:ilvl w:val="0"/>
          <w:numId w:val="19"/>
        </w:numPr>
        <w:spacing w:after="200" w:line="276" w:lineRule="auto"/>
        <w:contextualSpacing/>
      </w:pPr>
      <w:r>
        <w:t xml:space="preserve">Skin prick tests or serum </w:t>
      </w:r>
      <w:proofErr w:type="spellStart"/>
      <w:r>
        <w:t>IgE</w:t>
      </w:r>
      <w:proofErr w:type="spellEnd"/>
      <w:r>
        <w:t xml:space="preserve"> can be used to support clinical diagnosis </w:t>
      </w:r>
    </w:p>
    <w:p w14:paraId="4C45108A" w14:textId="77777777" w:rsidR="00F807B2" w:rsidRDefault="00F807B2" w:rsidP="00844CDE">
      <w:pPr>
        <w:pStyle w:val="ListParagraph"/>
        <w:numPr>
          <w:ilvl w:val="0"/>
          <w:numId w:val="19"/>
        </w:numPr>
        <w:spacing w:after="200" w:line="276" w:lineRule="auto"/>
        <w:contextualSpacing/>
      </w:pPr>
      <w:r>
        <w:t xml:space="preserve">Egg white SPT &gt; 7mm or specific </w:t>
      </w:r>
      <w:proofErr w:type="spellStart"/>
      <w:r>
        <w:t>IgE</w:t>
      </w:r>
      <w:proofErr w:type="spellEnd"/>
      <w:r>
        <w:t xml:space="preserve"> &gt; 7kU/L (SPT&gt;6mm or </w:t>
      </w:r>
      <w:proofErr w:type="spellStart"/>
      <w:r>
        <w:t>sIgE</w:t>
      </w:r>
      <w:proofErr w:type="spellEnd"/>
      <w:r>
        <w:t>&gt; 2kU/L in &lt; 2 years) have high diagnostic accuracy for true allergy rather than sensitisation</w:t>
      </w:r>
    </w:p>
    <w:p w14:paraId="1098561A" w14:textId="77777777" w:rsidR="00844CDE" w:rsidRDefault="00844CDE" w:rsidP="00844CDE">
      <w:pPr>
        <w:pStyle w:val="ListParagraph"/>
        <w:numPr>
          <w:ilvl w:val="0"/>
          <w:numId w:val="19"/>
        </w:numPr>
        <w:spacing w:after="200" w:line="276" w:lineRule="auto"/>
        <w:contextualSpacing/>
      </w:pPr>
      <w:r>
        <w:t xml:space="preserve">Do not test in patients with no clinical history of egg allergy because false positives are often seen, especially with serum </w:t>
      </w:r>
      <w:proofErr w:type="spellStart"/>
      <w:r>
        <w:t>IgE</w:t>
      </w:r>
      <w:proofErr w:type="spellEnd"/>
    </w:p>
    <w:p w14:paraId="3F2BE05D" w14:textId="77777777" w:rsidR="00844CDE" w:rsidRDefault="00844CDE" w:rsidP="00844CDE">
      <w:pPr>
        <w:pStyle w:val="ListParagraph"/>
        <w:numPr>
          <w:ilvl w:val="0"/>
          <w:numId w:val="19"/>
        </w:numPr>
        <w:spacing w:after="200" w:line="276" w:lineRule="auto"/>
        <w:contextualSpacing/>
      </w:pPr>
      <w:r>
        <w:t xml:space="preserve">There is no evidence that specific </w:t>
      </w:r>
      <w:proofErr w:type="spellStart"/>
      <w:r>
        <w:t>IgE</w:t>
      </w:r>
      <w:proofErr w:type="spellEnd"/>
      <w:r>
        <w:t xml:space="preserve"> value can predict the severity of egg allergy reactions</w:t>
      </w:r>
    </w:p>
    <w:p w14:paraId="114B1D1D" w14:textId="77777777" w:rsidR="00844CDE" w:rsidRDefault="00844CDE" w:rsidP="00844CDE">
      <w:pPr>
        <w:pStyle w:val="ListParagraph"/>
      </w:pPr>
    </w:p>
    <w:p w14:paraId="09A8A666" w14:textId="77777777" w:rsidR="009A78CC" w:rsidRDefault="009A78CC" w:rsidP="00844CDE">
      <w:pPr>
        <w:pStyle w:val="ListParagraph"/>
      </w:pPr>
    </w:p>
    <w:p w14:paraId="260447C3" w14:textId="77777777" w:rsidR="00844CDE" w:rsidRPr="004E2238" w:rsidRDefault="00844CDE" w:rsidP="004E2238">
      <w:pPr>
        <w:pStyle w:val="ListParagraph"/>
        <w:numPr>
          <w:ilvl w:val="0"/>
          <w:numId w:val="24"/>
        </w:numPr>
        <w:rPr>
          <w:b/>
        </w:rPr>
      </w:pPr>
      <w:r w:rsidRPr="004E2238">
        <w:rPr>
          <w:b/>
        </w:rPr>
        <w:t>Avoidance advice</w:t>
      </w:r>
    </w:p>
    <w:p w14:paraId="0D41B9DE" w14:textId="77777777" w:rsidR="009A78CC" w:rsidRPr="009A78CC" w:rsidRDefault="009A78CC" w:rsidP="00844CDE">
      <w:pPr>
        <w:rPr>
          <w:b/>
        </w:rPr>
      </w:pPr>
    </w:p>
    <w:p w14:paraId="2D842BB4" w14:textId="77777777" w:rsidR="00844CDE" w:rsidRDefault="00844CDE" w:rsidP="00844CDE">
      <w:pPr>
        <w:pStyle w:val="ListParagraph"/>
        <w:numPr>
          <w:ilvl w:val="0"/>
          <w:numId w:val="20"/>
        </w:numPr>
        <w:spacing w:after="200" w:line="276" w:lineRule="auto"/>
        <w:contextualSpacing/>
      </w:pPr>
      <w:r>
        <w:t>Verbal and written advice on the avoidance of egg products should be provided</w:t>
      </w:r>
    </w:p>
    <w:p w14:paraId="428D58C1" w14:textId="77777777" w:rsidR="00844CDE" w:rsidRDefault="00844CDE" w:rsidP="00844CDE">
      <w:pPr>
        <w:pStyle w:val="ListParagraph"/>
        <w:numPr>
          <w:ilvl w:val="0"/>
          <w:numId w:val="20"/>
        </w:numPr>
        <w:spacing w:after="200" w:line="276" w:lineRule="auto"/>
        <w:contextualSpacing/>
      </w:pPr>
      <w:r>
        <w:t>Where the allergy has begun to resolve, well-cooked egg as an ingredient may be tolerate</w:t>
      </w:r>
      <w:r w:rsidR="00757304">
        <w:t>d.</w:t>
      </w:r>
    </w:p>
    <w:p w14:paraId="4392BF14" w14:textId="77777777" w:rsidR="00844CDE" w:rsidRDefault="00844CDE" w:rsidP="00844CDE">
      <w:pPr>
        <w:pStyle w:val="ListParagraph"/>
      </w:pPr>
    </w:p>
    <w:p w14:paraId="6FB9295F" w14:textId="77777777" w:rsidR="009A78CC" w:rsidRDefault="009A78CC" w:rsidP="00844CDE">
      <w:pPr>
        <w:pStyle w:val="ListParagraph"/>
      </w:pPr>
    </w:p>
    <w:p w14:paraId="2D7509D0" w14:textId="77777777" w:rsidR="00844CDE" w:rsidRPr="004E2238" w:rsidRDefault="00844CDE" w:rsidP="004E2238">
      <w:pPr>
        <w:pStyle w:val="ListParagraph"/>
        <w:numPr>
          <w:ilvl w:val="0"/>
          <w:numId w:val="24"/>
        </w:numPr>
        <w:rPr>
          <w:b/>
        </w:rPr>
      </w:pPr>
      <w:r w:rsidRPr="004E2238">
        <w:rPr>
          <w:b/>
        </w:rPr>
        <w:t>Management</w:t>
      </w:r>
    </w:p>
    <w:p w14:paraId="7E064467" w14:textId="77777777" w:rsidR="009A78CC" w:rsidRPr="009A78CC" w:rsidRDefault="009A78CC" w:rsidP="00844CDE">
      <w:pPr>
        <w:rPr>
          <w:b/>
        </w:rPr>
      </w:pPr>
    </w:p>
    <w:p w14:paraId="517B2D6F" w14:textId="77777777" w:rsidR="00844CDE" w:rsidRDefault="00844CDE" w:rsidP="00844CDE">
      <w:pPr>
        <w:pStyle w:val="ListParagraph"/>
        <w:numPr>
          <w:ilvl w:val="0"/>
          <w:numId w:val="21"/>
        </w:numPr>
        <w:spacing w:after="200" w:line="276" w:lineRule="auto"/>
        <w:contextualSpacing/>
      </w:pPr>
      <w:r>
        <w:t>Prescribe an oral antihistamine to treat mild to moderate reactions</w:t>
      </w:r>
      <w:r w:rsidR="009A78CC">
        <w:t xml:space="preserve">: chlorphenamine &lt; 2 years or </w:t>
      </w:r>
      <w:r w:rsidR="00757304">
        <w:t>cetirizine</w:t>
      </w:r>
      <w:r w:rsidR="009A78CC">
        <w:t xml:space="preserve"> &gt; 2 years</w:t>
      </w:r>
    </w:p>
    <w:p w14:paraId="7D8AEBA3" w14:textId="77777777" w:rsidR="00844CDE" w:rsidRDefault="00844CDE" w:rsidP="00844CDE">
      <w:pPr>
        <w:pStyle w:val="ListParagraph"/>
        <w:numPr>
          <w:ilvl w:val="0"/>
          <w:numId w:val="21"/>
        </w:numPr>
        <w:spacing w:after="200" w:line="276" w:lineRule="auto"/>
        <w:contextualSpacing/>
      </w:pPr>
      <w:r>
        <w:t>Adrenaline only in those with a severe reaction (involving airway narrowing, respiratory compromise or  hypotension) or asthma requiring a regular preventer</w:t>
      </w:r>
    </w:p>
    <w:p w14:paraId="557ED722" w14:textId="77777777" w:rsidR="00844CDE" w:rsidRDefault="00844CDE" w:rsidP="00844CDE">
      <w:pPr>
        <w:rPr>
          <w:u w:val="single"/>
        </w:rPr>
      </w:pPr>
    </w:p>
    <w:p w14:paraId="7E100432" w14:textId="77777777" w:rsidR="00844CDE" w:rsidRPr="004E2238" w:rsidRDefault="00844CDE" w:rsidP="004E2238">
      <w:pPr>
        <w:pStyle w:val="ListParagraph"/>
        <w:numPr>
          <w:ilvl w:val="0"/>
          <w:numId w:val="24"/>
        </w:numPr>
        <w:rPr>
          <w:b/>
        </w:rPr>
      </w:pPr>
      <w:r w:rsidRPr="004E2238">
        <w:rPr>
          <w:b/>
        </w:rPr>
        <w:t>Resolution of Egg Allergy</w:t>
      </w:r>
    </w:p>
    <w:p w14:paraId="477DF1FE" w14:textId="77777777" w:rsidR="009A78CC" w:rsidRPr="009A78CC" w:rsidRDefault="009A78CC" w:rsidP="00844CDE">
      <w:pPr>
        <w:rPr>
          <w:b/>
        </w:rPr>
      </w:pPr>
    </w:p>
    <w:p w14:paraId="45B9729E" w14:textId="77777777" w:rsidR="00844CDE" w:rsidRDefault="00844CDE" w:rsidP="00844CDE">
      <w:pPr>
        <w:pStyle w:val="ListParagraph"/>
        <w:numPr>
          <w:ilvl w:val="0"/>
          <w:numId w:val="22"/>
        </w:numPr>
        <w:spacing w:after="200" w:line="276" w:lineRule="auto"/>
        <w:contextualSpacing/>
      </w:pPr>
      <w:r>
        <w:t>Majority undergo spontaneous resolution over time usually by 6 years of age</w:t>
      </w:r>
    </w:p>
    <w:p w14:paraId="766EECF7" w14:textId="77777777" w:rsidR="00844CDE" w:rsidRDefault="00844CDE" w:rsidP="00844CDE">
      <w:pPr>
        <w:pStyle w:val="ListParagraph"/>
        <w:numPr>
          <w:ilvl w:val="0"/>
          <w:numId w:val="22"/>
        </w:numPr>
        <w:spacing w:after="200" w:line="276" w:lineRule="auto"/>
        <w:contextualSpacing/>
      </w:pPr>
      <w:r>
        <w:t>Those with severe reactions less likely to outgrow egg allergy</w:t>
      </w:r>
    </w:p>
    <w:p w14:paraId="1885AA35" w14:textId="77777777" w:rsidR="00844CDE" w:rsidRDefault="00844CDE" w:rsidP="00844CDE">
      <w:pPr>
        <w:pStyle w:val="ListParagraph"/>
        <w:numPr>
          <w:ilvl w:val="0"/>
          <w:numId w:val="22"/>
        </w:numPr>
        <w:spacing w:after="200" w:line="276" w:lineRule="auto"/>
        <w:contextualSpacing/>
      </w:pPr>
      <w:r>
        <w:t>As a rule, reactions do not become more severe over time and often become less severe</w:t>
      </w:r>
    </w:p>
    <w:p w14:paraId="5ADF6B13" w14:textId="77777777" w:rsidR="00844CDE" w:rsidRDefault="00844CDE" w:rsidP="00844CDE">
      <w:pPr>
        <w:pStyle w:val="ListParagraph"/>
        <w:numPr>
          <w:ilvl w:val="0"/>
          <w:numId w:val="22"/>
        </w:numPr>
        <w:spacing w:after="200" w:line="276" w:lineRule="auto"/>
        <w:contextualSpacing/>
      </w:pPr>
      <w:r>
        <w:t>Patients with mild egg allergy will often be able to tolerate extensively heated egg products</w:t>
      </w:r>
    </w:p>
    <w:p w14:paraId="481B9E1B" w14:textId="77777777" w:rsidR="00844CDE" w:rsidRDefault="00844CDE" w:rsidP="00844CDE">
      <w:pPr>
        <w:pStyle w:val="ListParagraph"/>
        <w:numPr>
          <w:ilvl w:val="0"/>
          <w:numId w:val="22"/>
        </w:numPr>
        <w:spacing w:after="200" w:line="276" w:lineRule="auto"/>
        <w:contextualSpacing/>
      </w:pPr>
      <w:r>
        <w:t>The speed at which resolution occurs varies greatly between individuals</w:t>
      </w:r>
    </w:p>
    <w:p w14:paraId="668D425B" w14:textId="77777777" w:rsidR="00844CDE" w:rsidRDefault="00844CDE" w:rsidP="00844CDE">
      <w:pPr>
        <w:pStyle w:val="ListParagraph"/>
        <w:numPr>
          <w:ilvl w:val="0"/>
          <w:numId w:val="22"/>
        </w:numPr>
        <w:spacing w:after="200" w:line="276" w:lineRule="auto"/>
        <w:contextualSpacing/>
      </w:pPr>
      <w:r>
        <w:t>Re-introduction should not be tried within 6 months of a significant reaction</w:t>
      </w:r>
    </w:p>
    <w:p w14:paraId="54378103" w14:textId="77777777" w:rsidR="004E2238" w:rsidRDefault="004E2238" w:rsidP="004E2238">
      <w:pPr>
        <w:pStyle w:val="ListParagraph"/>
        <w:spacing w:after="200" w:line="276" w:lineRule="auto"/>
        <w:contextualSpacing/>
      </w:pPr>
    </w:p>
    <w:p w14:paraId="705D35C4" w14:textId="77777777" w:rsidR="00844CDE" w:rsidRDefault="00844CDE" w:rsidP="00844CDE">
      <w:pPr>
        <w:pStyle w:val="ListParagraph"/>
      </w:pPr>
    </w:p>
    <w:p w14:paraId="42E48CB3" w14:textId="77777777" w:rsidR="00844CDE" w:rsidRPr="004E2238" w:rsidRDefault="00844CDE" w:rsidP="004E2238">
      <w:pPr>
        <w:pStyle w:val="ListParagraph"/>
        <w:numPr>
          <w:ilvl w:val="0"/>
          <w:numId w:val="24"/>
        </w:numPr>
        <w:rPr>
          <w:b/>
        </w:rPr>
      </w:pPr>
      <w:r w:rsidRPr="004E2238">
        <w:rPr>
          <w:b/>
        </w:rPr>
        <w:t>Re-in</w:t>
      </w:r>
      <w:r w:rsidR="00F807B2">
        <w:rPr>
          <w:b/>
        </w:rPr>
        <w:t>troduction (see patient information leaflet below</w:t>
      </w:r>
      <w:r w:rsidRPr="004E2238">
        <w:rPr>
          <w:b/>
        </w:rPr>
        <w:t>)</w:t>
      </w:r>
    </w:p>
    <w:p w14:paraId="54F68977" w14:textId="77777777" w:rsidR="009A78CC" w:rsidRPr="009A78CC" w:rsidRDefault="009A78CC" w:rsidP="00844CDE">
      <w:pPr>
        <w:rPr>
          <w:b/>
        </w:rPr>
      </w:pPr>
    </w:p>
    <w:p w14:paraId="11047D4A" w14:textId="77777777" w:rsidR="00844CDE" w:rsidRDefault="00844CDE" w:rsidP="00844CDE">
      <w:pPr>
        <w:pStyle w:val="ListParagraph"/>
        <w:numPr>
          <w:ilvl w:val="0"/>
          <w:numId w:val="23"/>
        </w:numPr>
        <w:spacing w:after="200" w:line="276" w:lineRule="auto"/>
        <w:contextualSpacing/>
      </w:pPr>
      <w:r>
        <w:t>Children who have had only mild symptoms with no asthma may have well-cooked egg (</w:t>
      </w:r>
      <w:proofErr w:type="spellStart"/>
      <w:r>
        <w:t>e.g</w:t>
      </w:r>
      <w:proofErr w:type="spellEnd"/>
      <w:r>
        <w:t xml:space="preserve"> sponge cake) introduced from the age of about 2 years at home or 6 months after the last reaction</w:t>
      </w:r>
    </w:p>
    <w:p w14:paraId="7447384D" w14:textId="77777777" w:rsidR="00844CDE" w:rsidRDefault="00844CDE" w:rsidP="00844CDE">
      <w:pPr>
        <w:pStyle w:val="ListParagraph"/>
        <w:numPr>
          <w:ilvl w:val="0"/>
          <w:numId w:val="23"/>
        </w:numPr>
        <w:spacing w:after="200" w:line="276" w:lineRule="auto"/>
        <w:contextualSpacing/>
      </w:pPr>
      <w:r>
        <w:t>If this is tolerated then reintroduction of lightly cooked egg (e.g. scrambled) may be attempted from about 3 years.</w:t>
      </w:r>
    </w:p>
    <w:p w14:paraId="6B47D98E" w14:textId="77777777" w:rsidR="00844CDE" w:rsidRDefault="00844CDE" w:rsidP="00844CDE">
      <w:pPr>
        <w:pStyle w:val="ListParagraph"/>
        <w:numPr>
          <w:ilvl w:val="0"/>
          <w:numId w:val="23"/>
        </w:numPr>
        <w:spacing w:after="200" w:line="276" w:lineRule="auto"/>
        <w:contextualSpacing/>
      </w:pPr>
      <w:r>
        <w:lastRenderedPageBreak/>
        <w:t xml:space="preserve"> If there is a reaction at any stage, the previously tolerated diet should be continued</w:t>
      </w:r>
    </w:p>
    <w:p w14:paraId="3E7218E4" w14:textId="77777777" w:rsidR="00844CDE" w:rsidRDefault="00844CDE" w:rsidP="00844CDE">
      <w:pPr>
        <w:pStyle w:val="ListParagraph"/>
      </w:pPr>
      <w:r>
        <w:t>and further escalation considered after 6 months.</w:t>
      </w:r>
    </w:p>
    <w:p w14:paraId="3A31C9DB" w14:textId="77777777" w:rsidR="00844CDE" w:rsidRDefault="00844CDE" w:rsidP="00844CDE">
      <w:pPr>
        <w:pStyle w:val="ListParagraph"/>
        <w:numPr>
          <w:ilvl w:val="0"/>
          <w:numId w:val="23"/>
        </w:numPr>
        <w:spacing w:after="200" w:line="276" w:lineRule="auto"/>
        <w:contextualSpacing/>
      </w:pPr>
      <w:r>
        <w:t xml:space="preserve">Reintroduction at home should not be attempted if there has been severe reaction involving airway, breathing or cardiovascular compromise previously or there is on-going asthma requiring regular preventer </w:t>
      </w:r>
    </w:p>
    <w:p w14:paraId="2319A709" w14:textId="77777777" w:rsidR="00844CDE" w:rsidRDefault="00844CDE" w:rsidP="00844CDE">
      <w:pPr>
        <w:pStyle w:val="ListParagraph"/>
      </w:pPr>
    </w:p>
    <w:p w14:paraId="2A29BAE5" w14:textId="77777777" w:rsidR="009A78CC" w:rsidRDefault="009A78CC" w:rsidP="00844CDE">
      <w:pPr>
        <w:pStyle w:val="ListParagraph"/>
      </w:pPr>
    </w:p>
    <w:p w14:paraId="1DF3A6A1" w14:textId="77777777" w:rsidR="00844CDE" w:rsidRPr="004E2238" w:rsidRDefault="00844CDE" w:rsidP="004E2238">
      <w:pPr>
        <w:pStyle w:val="ListParagraph"/>
        <w:numPr>
          <w:ilvl w:val="0"/>
          <w:numId w:val="24"/>
        </w:numPr>
        <w:rPr>
          <w:b/>
        </w:rPr>
      </w:pPr>
      <w:r w:rsidRPr="004E2238">
        <w:rPr>
          <w:b/>
        </w:rPr>
        <w:t>Who should be referred to allergy clinic</w:t>
      </w:r>
    </w:p>
    <w:p w14:paraId="274C3440" w14:textId="77777777" w:rsidR="009A78CC" w:rsidRPr="009A78CC" w:rsidRDefault="009A78CC" w:rsidP="00844CDE">
      <w:pPr>
        <w:rPr>
          <w:b/>
        </w:rPr>
      </w:pPr>
    </w:p>
    <w:p w14:paraId="317D32D9" w14:textId="77777777" w:rsidR="00844CDE" w:rsidRDefault="00844CDE" w:rsidP="00844CDE">
      <w:pPr>
        <w:pStyle w:val="ListParagraph"/>
        <w:numPr>
          <w:ilvl w:val="0"/>
          <w:numId w:val="23"/>
        </w:numPr>
        <w:spacing w:after="200" w:line="276" w:lineRule="auto"/>
        <w:contextualSpacing/>
      </w:pPr>
      <w:r>
        <w:t>Children with previous severe egg allergy symptoms that affected breathing (cough, wheeze or swelling of the throat, e.g. choking), the gut (severe vomiting or diarrhoea) or the circulation (faintness, floppiness or shock)</w:t>
      </w:r>
    </w:p>
    <w:p w14:paraId="2B148021" w14:textId="77777777" w:rsidR="00844CDE" w:rsidRDefault="00844CDE" w:rsidP="00844CDE">
      <w:pPr>
        <w:pStyle w:val="ListParagraph"/>
        <w:numPr>
          <w:ilvl w:val="0"/>
          <w:numId w:val="23"/>
        </w:numPr>
        <w:spacing w:after="200" w:line="276" w:lineRule="auto"/>
        <w:contextualSpacing/>
      </w:pPr>
      <w:r>
        <w:t>Children who also receive regular asthma preventative treatment and/or have poorly controlled asthma</w:t>
      </w:r>
    </w:p>
    <w:p w14:paraId="4C844EE6" w14:textId="77777777" w:rsidR="00844CDE" w:rsidRDefault="00844CDE" w:rsidP="00844CDE">
      <w:pPr>
        <w:pStyle w:val="ListParagraph"/>
        <w:numPr>
          <w:ilvl w:val="0"/>
          <w:numId w:val="23"/>
        </w:numPr>
        <w:spacing w:after="200" w:line="276" w:lineRule="auto"/>
        <w:contextualSpacing/>
      </w:pPr>
      <w:r>
        <w:t>Where diagnosis is not clear and needs to be confirmed or excluded</w:t>
      </w:r>
    </w:p>
    <w:p w14:paraId="0AD3B064" w14:textId="77777777" w:rsidR="00844CDE" w:rsidRDefault="00844CDE" w:rsidP="00844CDE">
      <w:pPr>
        <w:pStyle w:val="ListParagraph"/>
        <w:numPr>
          <w:ilvl w:val="0"/>
          <w:numId w:val="23"/>
        </w:numPr>
        <w:spacing w:after="200" w:line="276" w:lineRule="auto"/>
        <w:contextualSpacing/>
      </w:pPr>
      <w:r>
        <w:t>Severe eczema in children on an egg-containing diet</w:t>
      </w:r>
    </w:p>
    <w:p w14:paraId="76228FD7" w14:textId="77777777" w:rsidR="00844CDE" w:rsidRDefault="00844CDE" w:rsidP="00844CDE">
      <w:pPr>
        <w:pStyle w:val="ListParagraph"/>
        <w:numPr>
          <w:ilvl w:val="0"/>
          <w:numId w:val="23"/>
        </w:numPr>
        <w:spacing w:after="200" w:line="276" w:lineRule="auto"/>
        <w:contextualSpacing/>
      </w:pPr>
      <w:r>
        <w:t>Persistent egg allergy past 6 years of age</w:t>
      </w:r>
    </w:p>
    <w:p w14:paraId="26F52F0E" w14:textId="77777777" w:rsidR="00844CDE" w:rsidRDefault="00844CDE" w:rsidP="00844CDE">
      <w:pPr>
        <w:pStyle w:val="ListParagraph"/>
        <w:numPr>
          <w:ilvl w:val="0"/>
          <w:numId w:val="23"/>
        </w:numPr>
        <w:spacing w:after="200" w:line="276" w:lineRule="auto"/>
        <w:contextualSpacing/>
      </w:pPr>
      <w:r>
        <w:t>Egg allergy with another major food allergy</w:t>
      </w:r>
    </w:p>
    <w:p w14:paraId="271B00FB" w14:textId="77777777" w:rsidR="00844CDE" w:rsidRDefault="00844CDE" w:rsidP="00844CDE">
      <w:pPr>
        <w:pStyle w:val="ListParagraph"/>
      </w:pPr>
    </w:p>
    <w:p w14:paraId="52016F4E" w14:textId="77777777" w:rsidR="00844CDE" w:rsidRDefault="00844CDE" w:rsidP="00844CDE">
      <w:pPr>
        <w:autoSpaceDE w:val="0"/>
        <w:autoSpaceDN w:val="0"/>
        <w:adjustRightInd w:val="0"/>
        <w:rPr>
          <w:rFonts w:cs="AdvAgfaRS"/>
          <w:u w:val="single"/>
        </w:rPr>
      </w:pPr>
    </w:p>
    <w:p w14:paraId="1C17E02D" w14:textId="77777777" w:rsidR="00844CDE" w:rsidRPr="00F807B2" w:rsidRDefault="00844CDE" w:rsidP="00F807B2">
      <w:pPr>
        <w:autoSpaceDE w:val="0"/>
        <w:autoSpaceDN w:val="0"/>
        <w:adjustRightInd w:val="0"/>
        <w:rPr>
          <w:rFonts w:cs="AdvAgfaRS"/>
          <w:b/>
        </w:rPr>
      </w:pPr>
    </w:p>
    <w:p w14:paraId="5AFFD3D8" w14:textId="77777777" w:rsidR="00844CDE" w:rsidRDefault="00844CDE" w:rsidP="00844CDE">
      <w:pPr>
        <w:autoSpaceDE w:val="0"/>
        <w:autoSpaceDN w:val="0"/>
        <w:adjustRightInd w:val="0"/>
        <w:rPr>
          <w:rFonts w:cs="AdvAgfaRS"/>
          <w:u w:val="single"/>
        </w:rPr>
      </w:pPr>
    </w:p>
    <w:p w14:paraId="236EF9D6" w14:textId="77777777" w:rsidR="00D120CD" w:rsidRDefault="00D120CD" w:rsidP="00844CDE">
      <w:pPr>
        <w:autoSpaceDE w:val="0"/>
        <w:autoSpaceDN w:val="0"/>
        <w:adjustRightInd w:val="0"/>
        <w:rPr>
          <w:rFonts w:cs="AdvAgfaRS"/>
          <w:u w:val="single"/>
        </w:rPr>
      </w:pPr>
    </w:p>
    <w:p w14:paraId="73733D96" w14:textId="77777777" w:rsidR="00D120CD" w:rsidRDefault="00D120CD" w:rsidP="00844CDE">
      <w:pPr>
        <w:autoSpaceDE w:val="0"/>
        <w:autoSpaceDN w:val="0"/>
        <w:adjustRightInd w:val="0"/>
        <w:rPr>
          <w:rFonts w:cs="AdvAgfaRS"/>
          <w:u w:val="single"/>
        </w:rPr>
      </w:pPr>
    </w:p>
    <w:p w14:paraId="270EA233" w14:textId="77777777" w:rsidR="00B05CAC" w:rsidRDefault="00B05CAC" w:rsidP="00844CDE">
      <w:pPr>
        <w:autoSpaceDE w:val="0"/>
        <w:autoSpaceDN w:val="0"/>
        <w:adjustRightInd w:val="0"/>
        <w:rPr>
          <w:rFonts w:cs="AdvAgfaRS"/>
          <w:u w:val="single"/>
        </w:rPr>
      </w:pPr>
    </w:p>
    <w:p w14:paraId="777137FF" w14:textId="77777777" w:rsidR="00B05CAC" w:rsidRDefault="00B05CAC" w:rsidP="00844CDE">
      <w:pPr>
        <w:autoSpaceDE w:val="0"/>
        <w:autoSpaceDN w:val="0"/>
        <w:adjustRightInd w:val="0"/>
        <w:rPr>
          <w:rFonts w:cs="AdvAgfaRS"/>
          <w:u w:val="single"/>
        </w:rPr>
      </w:pPr>
    </w:p>
    <w:p w14:paraId="4D7E17B0" w14:textId="77777777" w:rsidR="00B05CAC" w:rsidRDefault="00B05CAC" w:rsidP="00844CDE">
      <w:pPr>
        <w:autoSpaceDE w:val="0"/>
        <w:autoSpaceDN w:val="0"/>
        <w:adjustRightInd w:val="0"/>
        <w:rPr>
          <w:rFonts w:cs="AdvAgfaRS"/>
          <w:u w:val="single"/>
        </w:rPr>
      </w:pPr>
    </w:p>
    <w:p w14:paraId="795FA40F" w14:textId="77777777" w:rsidR="00B05CAC" w:rsidRDefault="00B05CAC" w:rsidP="00844CDE">
      <w:pPr>
        <w:autoSpaceDE w:val="0"/>
        <w:autoSpaceDN w:val="0"/>
        <w:adjustRightInd w:val="0"/>
        <w:rPr>
          <w:rFonts w:cs="AdvAgfaRS"/>
          <w:u w:val="single"/>
        </w:rPr>
      </w:pPr>
    </w:p>
    <w:p w14:paraId="6525CD95" w14:textId="77777777" w:rsidR="00B05CAC" w:rsidRDefault="00B05CAC" w:rsidP="00844CDE">
      <w:pPr>
        <w:autoSpaceDE w:val="0"/>
        <w:autoSpaceDN w:val="0"/>
        <w:adjustRightInd w:val="0"/>
        <w:rPr>
          <w:rFonts w:cs="AdvAgfaRS"/>
          <w:u w:val="single"/>
        </w:rPr>
      </w:pPr>
    </w:p>
    <w:p w14:paraId="764CA9F6" w14:textId="77777777" w:rsidR="00B05CAC" w:rsidRDefault="00B05CAC" w:rsidP="00844CDE">
      <w:pPr>
        <w:autoSpaceDE w:val="0"/>
        <w:autoSpaceDN w:val="0"/>
        <w:adjustRightInd w:val="0"/>
        <w:rPr>
          <w:rFonts w:cs="AdvAgfaRS"/>
          <w:u w:val="single"/>
        </w:rPr>
      </w:pPr>
    </w:p>
    <w:p w14:paraId="76214497" w14:textId="77777777" w:rsidR="00B05CAC" w:rsidRDefault="00B05CAC" w:rsidP="00844CDE">
      <w:pPr>
        <w:autoSpaceDE w:val="0"/>
        <w:autoSpaceDN w:val="0"/>
        <w:adjustRightInd w:val="0"/>
        <w:rPr>
          <w:rFonts w:cs="AdvAgfaRS"/>
          <w:u w:val="single"/>
        </w:rPr>
      </w:pPr>
    </w:p>
    <w:p w14:paraId="7551495E" w14:textId="77777777" w:rsidR="00B05CAC" w:rsidRDefault="00B05CAC" w:rsidP="00844CDE">
      <w:pPr>
        <w:autoSpaceDE w:val="0"/>
        <w:autoSpaceDN w:val="0"/>
        <w:adjustRightInd w:val="0"/>
        <w:rPr>
          <w:rFonts w:cs="AdvAgfaRS"/>
          <w:u w:val="single"/>
        </w:rPr>
      </w:pPr>
    </w:p>
    <w:p w14:paraId="4A78865F" w14:textId="77777777" w:rsidR="00B05CAC" w:rsidRDefault="00B05CAC" w:rsidP="00844CDE">
      <w:pPr>
        <w:autoSpaceDE w:val="0"/>
        <w:autoSpaceDN w:val="0"/>
        <w:adjustRightInd w:val="0"/>
        <w:rPr>
          <w:rFonts w:cs="AdvAgfaRS"/>
          <w:u w:val="single"/>
        </w:rPr>
      </w:pPr>
    </w:p>
    <w:p w14:paraId="0CC7C1A8" w14:textId="77777777" w:rsidR="00B05CAC" w:rsidRDefault="00B05CAC" w:rsidP="00844CDE">
      <w:pPr>
        <w:autoSpaceDE w:val="0"/>
        <w:autoSpaceDN w:val="0"/>
        <w:adjustRightInd w:val="0"/>
        <w:rPr>
          <w:rFonts w:cs="AdvAgfaRS"/>
          <w:u w:val="single"/>
        </w:rPr>
      </w:pPr>
    </w:p>
    <w:p w14:paraId="665D0705" w14:textId="77777777" w:rsidR="00B05CAC" w:rsidRDefault="00B05CAC" w:rsidP="00844CDE">
      <w:pPr>
        <w:autoSpaceDE w:val="0"/>
        <w:autoSpaceDN w:val="0"/>
        <w:adjustRightInd w:val="0"/>
        <w:rPr>
          <w:rFonts w:cs="AdvAgfaRS"/>
          <w:u w:val="single"/>
        </w:rPr>
      </w:pPr>
    </w:p>
    <w:p w14:paraId="19E3457A" w14:textId="77777777" w:rsidR="00B05CAC" w:rsidRDefault="00B05CAC" w:rsidP="00844CDE">
      <w:pPr>
        <w:autoSpaceDE w:val="0"/>
        <w:autoSpaceDN w:val="0"/>
        <w:adjustRightInd w:val="0"/>
        <w:rPr>
          <w:rFonts w:cs="AdvAgfaRS"/>
          <w:u w:val="single"/>
        </w:rPr>
      </w:pPr>
    </w:p>
    <w:p w14:paraId="3EED1A0F" w14:textId="77777777" w:rsidR="00D120CD" w:rsidRDefault="00D120CD" w:rsidP="00D120CD">
      <w:pPr>
        <w:pStyle w:val="Default"/>
      </w:pPr>
    </w:p>
    <w:p w14:paraId="290D88E4" w14:textId="77777777" w:rsidR="00B05CAC" w:rsidRDefault="00B05CAC" w:rsidP="00D120CD">
      <w:pPr>
        <w:pStyle w:val="Default"/>
        <w:jc w:val="center"/>
        <w:rPr>
          <w:rFonts w:ascii="Arial" w:hAnsi="Arial" w:cs="Arial"/>
          <w:b/>
          <w:bCs/>
          <w:sz w:val="32"/>
          <w:szCs w:val="32"/>
        </w:rPr>
      </w:pPr>
    </w:p>
    <w:p w14:paraId="07496BB2" w14:textId="77777777" w:rsidR="00B05CAC" w:rsidRDefault="00B05CAC" w:rsidP="00D120CD">
      <w:pPr>
        <w:pStyle w:val="Default"/>
        <w:jc w:val="center"/>
        <w:rPr>
          <w:rFonts w:ascii="Arial" w:hAnsi="Arial" w:cs="Arial"/>
          <w:b/>
          <w:bCs/>
          <w:sz w:val="32"/>
          <w:szCs w:val="32"/>
        </w:rPr>
      </w:pPr>
    </w:p>
    <w:p w14:paraId="26B54F7A" w14:textId="77777777" w:rsidR="00B05CAC" w:rsidRDefault="00B05CAC" w:rsidP="00D120CD">
      <w:pPr>
        <w:pStyle w:val="Default"/>
        <w:jc w:val="center"/>
        <w:rPr>
          <w:rFonts w:ascii="Arial" w:hAnsi="Arial" w:cs="Arial"/>
          <w:b/>
          <w:bCs/>
          <w:sz w:val="32"/>
          <w:szCs w:val="32"/>
        </w:rPr>
      </w:pPr>
    </w:p>
    <w:p w14:paraId="14B6BD8F" w14:textId="77777777" w:rsidR="00B05CAC" w:rsidRDefault="00B05CAC" w:rsidP="00D120CD">
      <w:pPr>
        <w:pStyle w:val="Default"/>
        <w:jc w:val="center"/>
        <w:rPr>
          <w:rFonts w:ascii="Arial" w:hAnsi="Arial" w:cs="Arial"/>
          <w:b/>
          <w:bCs/>
          <w:sz w:val="32"/>
          <w:szCs w:val="32"/>
        </w:rPr>
      </w:pPr>
    </w:p>
    <w:p w14:paraId="4192E04E" w14:textId="77777777" w:rsidR="00B05CAC" w:rsidRDefault="00B05CAC" w:rsidP="00D120CD">
      <w:pPr>
        <w:pStyle w:val="Default"/>
        <w:jc w:val="center"/>
        <w:rPr>
          <w:rFonts w:ascii="Arial" w:hAnsi="Arial" w:cs="Arial"/>
          <w:b/>
          <w:bCs/>
          <w:sz w:val="32"/>
          <w:szCs w:val="32"/>
        </w:rPr>
      </w:pPr>
    </w:p>
    <w:p w14:paraId="3AB3E382" w14:textId="77777777" w:rsidR="00B05CAC" w:rsidRDefault="00B05CAC" w:rsidP="00D120CD">
      <w:pPr>
        <w:pStyle w:val="Default"/>
        <w:jc w:val="center"/>
        <w:rPr>
          <w:rFonts w:ascii="Arial" w:hAnsi="Arial" w:cs="Arial"/>
          <w:b/>
          <w:bCs/>
          <w:sz w:val="32"/>
          <w:szCs w:val="32"/>
        </w:rPr>
      </w:pPr>
    </w:p>
    <w:p w14:paraId="222BBD88" w14:textId="77777777" w:rsidR="00B05CAC" w:rsidRDefault="00B05CAC" w:rsidP="00D120CD">
      <w:pPr>
        <w:pStyle w:val="Default"/>
        <w:jc w:val="center"/>
        <w:rPr>
          <w:rFonts w:ascii="Arial" w:hAnsi="Arial" w:cs="Arial"/>
          <w:b/>
          <w:bCs/>
          <w:sz w:val="32"/>
          <w:szCs w:val="32"/>
        </w:rPr>
      </w:pPr>
    </w:p>
    <w:p w14:paraId="0312D2F1" w14:textId="77777777" w:rsidR="00B05CAC" w:rsidRDefault="00B05CAC" w:rsidP="00D120CD">
      <w:pPr>
        <w:pStyle w:val="Default"/>
        <w:jc w:val="center"/>
        <w:rPr>
          <w:rFonts w:ascii="Arial" w:hAnsi="Arial" w:cs="Arial"/>
          <w:b/>
          <w:bCs/>
          <w:sz w:val="32"/>
          <w:szCs w:val="32"/>
        </w:rPr>
      </w:pPr>
    </w:p>
    <w:p w14:paraId="04331470" w14:textId="77777777" w:rsidR="00B05CAC" w:rsidRDefault="00B05CAC" w:rsidP="00D120CD">
      <w:pPr>
        <w:pStyle w:val="Default"/>
        <w:jc w:val="center"/>
        <w:rPr>
          <w:rFonts w:ascii="Arial" w:hAnsi="Arial" w:cs="Arial"/>
          <w:b/>
          <w:bCs/>
          <w:sz w:val="32"/>
          <w:szCs w:val="32"/>
        </w:rPr>
      </w:pPr>
    </w:p>
    <w:p w14:paraId="36A3B899" w14:textId="4DFA3340" w:rsidR="00B05CAC" w:rsidRDefault="00B05CAC" w:rsidP="00D120CD">
      <w:pPr>
        <w:pStyle w:val="Default"/>
        <w:jc w:val="center"/>
        <w:rPr>
          <w:rFonts w:ascii="Arial" w:hAnsi="Arial" w:cs="Arial"/>
          <w:b/>
          <w:bCs/>
          <w:sz w:val="32"/>
          <w:szCs w:val="32"/>
        </w:rPr>
      </w:pPr>
    </w:p>
    <w:p w14:paraId="128D0581" w14:textId="4718E4E1" w:rsidR="009D0F9D" w:rsidRDefault="009D0F9D" w:rsidP="00D120CD">
      <w:pPr>
        <w:pStyle w:val="Default"/>
        <w:jc w:val="center"/>
        <w:rPr>
          <w:rFonts w:ascii="Arial" w:hAnsi="Arial" w:cs="Arial"/>
          <w:b/>
          <w:bCs/>
          <w:sz w:val="32"/>
          <w:szCs w:val="32"/>
        </w:rPr>
      </w:pPr>
    </w:p>
    <w:p w14:paraId="21115C5D" w14:textId="32112059" w:rsidR="009D0F9D" w:rsidRDefault="009D0F9D" w:rsidP="00D120CD">
      <w:pPr>
        <w:pStyle w:val="Default"/>
        <w:jc w:val="center"/>
        <w:rPr>
          <w:rFonts w:ascii="Arial" w:hAnsi="Arial" w:cs="Arial"/>
          <w:b/>
          <w:bCs/>
          <w:sz w:val="32"/>
          <w:szCs w:val="32"/>
        </w:rPr>
      </w:pPr>
    </w:p>
    <w:p w14:paraId="5612B186" w14:textId="26314E8D" w:rsidR="009D0F9D" w:rsidRDefault="009D0F9D" w:rsidP="00D120CD">
      <w:pPr>
        <w:pStyle w:val="Default"/>
        <w:jc w:val="center"/>
        <w:rPr>
          <w:rFonts w:ascii="Arial" w:hAnsi="Arial" w:cs="Arial"/>
          <w:b/>
          <w:bCs/>
          <w:sz w:val="32"/>
          <w:szCs w:val="32"/>
        </w:rPr>
      </w:pPr>
    </w:p>
    <w:p w14:paraId="4C9F4E24" w14:textId="16858988" w:rsidR="009D0F9D" w:rsidRDefault="009D0F9D" w:rsidP="00D120CD">
      <w:pPr>
        <w:pStyle w:val="Default"/>
        <w:jc w:val="center"/>
        <w:rPr>
          <w:rFonts w:ascii="Arial" w:hAnsi="Arial" w:cs="Arial"/>
          <w:b/>
          <w:bCs/>
          <w:sz w:val="32"/>
          <w:szCs w:val="32"/>
        </w:rPr>
      </w:pPr>
    </w:p>
    <w:p w14:paraId="1BF9E0B4" w14:textId="77777777" w:rsidR="009D0F9D" w:rsidRDefault="009D0F9D" w:rsidP="00D120CD">
      <w:pPr>
        <w:pStyle w:val="Default"/>
        <w:jc w:val="center"/>
        <w:rPr>
          <w:rFonts w:ascii="Arial" w:hAnsi="Arial" w:cs="Arial"/>
          <w:b/>
          <w:bCs/>
          <w:sz w:val="32"/>
          <w:szCs w:val="32"/>
        </w:rPr>
      </w:pPr>
    </w:p>
    <w:p w14:paraId="41EDA0FC" w14:textId="77777777" w:rsidR="00B05CAC" w:rsidRDefault="00B05CAC" w:rsidP="00D120CD">
      <w:pPr>
        <w:pStyle w:val="Default"/>
        <w:jc w:val="center"/>
        <w:rPr>
          <w:rFonts w:ascii="Arial" w:hAnsi="Arial" w:cs="Arial"/>
          <w:b/>
          <w:bCs/>
          <w:sz w:val="32"/>
          <w:szCs w:val="32"/>
        </w:rPr>
      </w:pPr>
    </w:p>
    <w:p w14:paraId="5445C52D" w14:textId="77777777" w:rsidR="00B05CAC" w:rsidRDefault="00B05CAC" w:rsidP="00D120CD">
      <w:pPr>
        <w:pStyle w:val="Default"/>
        <w:jc w:val="center"/>
        <w:rPr>
          <w:rFonts w:ascii="Arial" w:hAnsi="Arial" w:cs="Arial"/>
          <w:b/>
          <w:bCs/>
          <w:sz w:val="32"/>
          <w:szCs w:val="32"/>
        </w:rPr>
      </w:pPr>
    </w:p>
    <w:p w14:paraId="13AA4331" w14:textId="77777777" w:rsidR="00D120CD" w:rsidRPr="00D120CD" w:rsidRDefault="00D120CD" w:rsidP="00D120CD">
      <w:pPr>
        <w:pStyle w:val="Default"/>
        <w:jc w:val="center"/>
        <w:rPr>
          <w:rFonts w:ascii="Arial" w:hAnsi="Arial" w:cs="Arial"/>
          <w:sz w:val="32"/>
          <w:szCs w:val="32"/>
        </w:rPr>
      </w:pPr>
      <w:r w:rsidRPr="00D120CD">
        <w:rPr>
          <w:rFonts w:ascii="Arial" w:hAnsi="Arial" w:cs="Arial"/>
          <w:b/>
          <w:bCs/>
          <w:sz w:val="32"/>
          <w:szCs w:val="32"/>
        </w:rPr>
        <w:t>Home baked egg introduction – Parent information leaflet</w:t>
      </w:r>
    </w:p>
    <w:p w14:paraId="05E05B3D" w14:textId="77777777" w:rsidR="00D120CD" w:rsidRDefault="00D120CD" w:rsidP="00D120CD">
      <w:pPr>
        <w:pStyle w:val="Default"/>
        <w:rPr>
          <w:rFonts w:ascii="Arial" w:hAnsi="Arial" w:cs="Arial"/>
          <w:b/>
          <w:bCs/>
          <w:sz w:val="22"/>
          <w:szCs w:val="22"/>
        </w:rPr>
      </w:pPr>
    </w:p>
    <w:p w14:paraId="0B18DBA0" w14:textId="77777777" w:rsidR="00D120CD" w:rsidRDefault="00D120CD" w:rsidP="00D120CD">
      <w:pPr>
        <w:pStyle w:val="Default"/>
        <w:rPr>
          <w:rFonts w:ascii="Arial" w:hAnsi="Arial" w:cs="Arial"/>
          <w:b/>
          <w:bCs/>
          <w:sz w:val="22"/>
          <w:szCs w:val="22"/>
        </w:rPr>
      </w:pPr>
    </w:p>
    <w:p w14:paraId="53AE3FE6" w14:textId="77777777" w:rsidR="00D120CD" w:rsidRDefault="00D120CD" w:rsidP="00D120CD">
      <w:pPr>
        <w:pStyle w:val="Default"/>
        <w:rPr>
          <w:rFonts w:ascii="Arial" w:hAnsi="Arial" w:cs="Arial"/>
          <w:b/>
          <w:bCs/>
          <w:sz w:val="22"/>
          <w:szCs w:val="22"/>
        </w:rPr>
      </w:pPr>
      <w:r w:rsidRPr="00D120CD">
        <w:rPr>
          <w:rFonts w:ascii="Arial" w:hAnsi="Arial" w:cs="Arial"/>
          <w:b/>
          <w:bCs/>
          <w:sz w:val="22"/>
          <w:szCs w:val="22"/>
        </w:rPr>
        <w:t xml:space="preserve">General information </w:t>
      </w:r>
    </w:p>
    <w:p w14:paraId="5ED62BED" w14:textId="77777777" w:rsidR="00D120CD" w:rsidRPr="00D120CD" w:rsidRDefault="00D120CD" w:rsidP="00D120CD">
      <w:pPr>
        <w:pStyle w:val="Default"/>
        <w:rPr>
          <w:rFonts w:ascii="Arial" w:hAnsi="Arial" w:cs="Arial"/>
          <w:sz w:val="22"/>
          <w:szCs w:val="22"/>
        </w:rPr>
      </w:pPr>
    </w:p>
    <w:p w14:paraId="596006FA" w14:textId="77777777" w:rsidR="00D120CD" w:rsidRDefault="00D120CD" w:rsidP="00D120CD">
      <w:pPr>
        <w:pStyle w:val="Default"/>
        <w:rPr>
          <w:rFonts w:ascii="Arial" w:hAnsi="Arial" w:cs="Arial"/>
          <w:sz w:val="22"/>
          <w:szCs w:val="22"/>
        </w:rPr>
      </w:pPr>
      <w:r w:rsidRPr="00D120CD">
        <w:rPr>
          <w:rFonts w:ascii="Arial" w:hAnsi="Arial" w:cs="Arial"/>
          <w:sz w:val="22"/>
          <w:szCs w:val="22"/>
        </w:rPr>
        <w:t xml:space="preserve">Egg allergy is common in young children, but nearly all will outgrow their allergy by school age. The allergic proteins in eggs are changed and become les allergenic when mixed with a flour matrix and heated (such as a cake or biscuit containing egg). Having small amounts of this ‘baked’ egg is also helpful in getting children to gain tolerance to egg, which is why you are being given information on egg reintroduction. However, not all children will outgrow their egg allergy and a small number remain allergic. These children will need to continue with a totally egg free diet </w:t>
      </w:r>
    </w:p>
    <w:p w14:paraId="53F88387" w14:textId="77777777" w:rsidR="00D120CD" w:rsidRDefault="00D120CD" w:rsidP="00D120CD">
      <w:pPr>
        <w:pStyle w:val="Default"/>
        <w:rPr>
          <w:rFonts w:ascii="Arial" w:hAnsi="Arial" w:cs="Arial"/>
          <w:sz w:val="22"/>
          <w:szCs w:val="22"/>
        </w:rPr>
      </w:pPr>
    </w:p>
    <w:p w14:paraId="7FDAC2A8" w14:textId="77777777" w:rsidR="00D120CD" w:rsidRPr="00D120CD" w:rsidRDefault="00D120CD" w:rsidP="00D120CD">
      <w:pPr>
        <w:pStyle w:val="Default"/>
        <w:rPr>
          <w:rFonts w:ascii="Arial" w:hAnsi="Arial" w:cs="Arial"/>
          <w:sz w:val="22"/>
          <w:szCs w:val="22"/>
        </w:rPr>
      </w:pPr>
    </w:p>
    <w:p w14:paraId="066AA776" w14:textId="77777777" w:rsidR="00D120CD" w:rsidRDefault="00D120CD" w:rsidP="00D120CD">
      <w:pPr>
        <w:pStyle w:val="Default"/>
        <w:rPr>
          <w:rFonts w:ascii="Arial" w:hAnsi="Arial" w:cs="Arial"/>
          <w:b/>
          <w:bCs/>
          <w:sz w:val="22"/>
          <w:szCs w:val="22"/>
        </w:rPr>
      </w:pPr>
      <w:r w:rsidRPr="00D120CD">
        <w:rPr>
          <w:rFonts w:ascii="Arial" w:hAnsi="Arial" w:cs="Arial"/>
          <w:b/>
          <w:bCs/>
          <w:sz w:val="22"/>
          <w:szCs w:val="22"/>
        </w:rPr>
        <w:t xml:space="preserve">Can I reintroduce egg into my child’s diet? </w:t>
      </w:r>
    </w:p>
    <w:p w14:paraId="44A71A3B" w14:textId="77777777" w:rsidR="00D120CD" w:rsidRPr="00D120CD" w:rsidRDefault="00D120CD" w:rsidP="00D120CD">
      <w:pPr>
        <w:pStyle w:val="Default"/>
        <w:rPr>
          <w:rFonts w:ascii="Arial" w:hAnsi="Arial" w:cs="Arial"/>
          <w:sz w:val="22"/>
          <w:szCs w:val="22"/>
        </w:rPr>
      </w:pPr>
    </w:p>
    <w:p w14:paraId="59A62465" w14:textId="77777777" w:rsidR="00D120CD" w:rsidRPr="00D120CD" w:rsidRDefault="00D120CD" w:rsidP="00D120CD">
      <w:pPr>
        <w:pStyle w:val="Default"/>
        <w:rPr>
          <w:rFonts w:ascii="Arial" w:hAnsi="Arial" w:cs="Arial"/>
          <w:sz w:val="22"/>
          <w:szCs w:val="22"/>
        </w:rPr>
      </w:pPr>
      <w:r w:rsidRPr="00D120CD">
        <w:rPr>
          <w:rFonts w:ascii="Arial" w:hAnsi="Arial" w:cs="Arial"/>
          <w:sz w:val="22"/>
          <w:szCs w:val="22"/>
        </w:rPr>
        <w:t xml:space="preserve">You will be advised by the Dietitian or Doctor when you can try your child on a small amount of baked egg in foods e.g. sponge cake. You should read the home reintroduction plan below and will have regular reviews to check on your progress. </w:t>
      </w:r>
    </w:p>
    <w:p w14:paraId="55CF2429" w14:textId="77777777" w:rsidR="00D120CD" w:rsidRDefault="00D120CD" w:rsidP="00D120CD">
      <w:pPr>
        <w:pStyle w:val="Default"/>
        <w:rPr>
          <w:rFonts w:ascii="Arial" w:hAnsi="Arial" w:cs="Arial"/>
          <w:sz w:val="22"/>
          <w:szCs w:val="22"/>
        </w:rPr>
      </w:pPr>
      <w:r w:rsidRPr="00D120CD">
        <w:rPr>
          <w:rFonts w:ascii="Arial" w:hAnsi="Arial" w:cs="Arial"/>
          <w:sz w:val="22"/>
          <w:szCs w:val="22"/>
        </w:rPr>
        <w:t xml:space="preserve">The first stages of reintroduction will NOT be allowed at home, (but will need to be on the hospital day ward under medical supervision) if your child has had any of the following listed below; this is so that we can monitor him or her more closely and sometimes give a smaller dose of egg: </w:t>
      </w:r>
    </w:p>
    <w:p w14:paraId="06AB2133" w14:textId="77777777" w:rsidR="00B05CAC" w:rsidRPr="00D120CD" w:rsidRDefault="00B05CAC" w:rsidP="00D120CD">
      <w:pPr>
        <w:pStyle w:val="Default"/>
        <w:rPr>
          <w:rFonts w:ascii="Arial" w:hAnsi="Arial" w:cs="Arial"/>
          <w:sz w:val="22"/>
          <w:szCs w:val="22"/>
        </w:rPr>
      </w:pPr>
    </w:p>
    <w:p w14:paraId="6E254F02" w14:textId="77777777" w:rsidR="00D120CD" w:rsidRPr="00D120CD" w:rsidRDefault="00D120CD" w:rsidP="00D120CD">
      <w:pPr>
        <w:pStyle w:val="Default"/>
        <w:numPr>
          <w:ilvl w:val="0"/>
          <w:numId w:val="25"/>
        </w:numPr>
        <w:spacing w:after="82"/>
        <w:rPr>
          <w:rFonts w:ascii="Arial" w:hAnsi="Arial" w:cs="Arial"/>
          <w:sz w:val="22"/>
          <w:szCs w:val="22"/>
        </w:rPr>
      </w:pPr>
      <w:r w:rsidRPr="00D120CD">
        <w:rPr>
          <w:rFonts w:ascii="Arial" w:hAnsi="Arial" w:cs="Arial"/>
          <w:sz w:val="22"/>
          <w:szCs w:val="22"/>
        </w:rPr>
        <w:t xml:space="preserve">Respiratory (e.g. swelling of the throat, cough, wheeze, difficulty in breathing) or cardiovascular (faintness, drowsiness) symptoms when reacting to eggs, </w:t>
      </w:r>
    </w:p>
    <w:p w14:paraId="2854E362" w14:textId="77777777" w:rsidR="00D120CD" w:rsidRPr="00D120CD" w:rsidRDefault="00D120CD" w:rsidP="00D120CD">
      <w:pPr>
        <w:pStyle w:val="Default"/>
        <w:numPr>
          <w:ilvl w:val="0"/>
          <w:numId w:val="25"/>
        </w:numPr>
        <w:spacing w:after="82"/>
        <w:rPr>
          <w:rFonts w:ascii="Arial" w:hAnsi="Arial" w:cs="Arial"/>
          <w:sz w:val="22"/>
          <w:szCs w:val="22"/>
        </w:rPr>
      </w:pPr>
      <w:r w:rsidRPr="00D120CD">
        <w:rPr>
          <w:rFonts w:ascii="Arial" w:hAnsi="Arial" w:cs="Arial"/>
          <w:sz w:val="22"/>
          <w:szCs w:val="22"/>
        </w:rPr>
        <w:t xml:space="preserve">Poorly controlled/unstable asthma. </w:t>
      </w:r>
    </w:p>
    <w:p w14:paraId="5BA3F08E" w14:textId="77777777" w:rsidR="00D120CD" w:rsidRPr="00D120CD" w:rsidRDefault="00D120CD" w:rsidP="00D120CD">
      <w:pPr>
        <w:pStyle w:val="Default"/>
        <w:numPr>
          <w:ilvl w:val="0"/>
          <w:numId w:val="25"/>
        </w:numPr>
        <w:rPr>
          <w:rFonts w:ascii="Arial" w:hAnsi="Arial" w:cs="Arial"/>
          <w:sz w:val="22"/>
          <w:szCs w:val="22"/>
        </w:rPr>
      </w:pPr>
      <w:r w:rsidRPr="00D120CD">
        <w:rPr>
          <w:rFonts w:ascii="Arial" w:hAnsi="Arial" w:cs="Arial"/>
          <w:sz w:val="22"/>
          <w:szCs w:val="22"/>
        </w:rPr>
        <w:t xml:space="preserve">Moderate/severe eczema and other severe food allergy. </w:t>
      </w:r>
    </w:p>
    <w:p w14:paraId="3B505C24" w14:textId="77777777" w:rsidR="00D120CD" w:rsidRPr="00D120CD" w:rsidRDefault="00D120CD" w:rsidP="00D120CD">
      <w:pPr>
        <w:pStyle w:val="Default"/>
        <w:rPr>
          <w:rFonts w:ascii="Arial" w:hAnsi="Arial" w:cs="Arial"/>
          <w:sz w:val="22"/>
          <w:szCs w:val="22"/>
        </w:rPr>
      </w:pPr>
    </w:p>
    <w:p w14:paraId="14EBA1C7" w14:textId="77777777" w:rsidR="00D120CD" w:rsidRDefault="00D120CD" w:rsidP="00D120CD">
      <w:pPr>
        <w:pStyle w:val="Default"/>
        <w:rPr>
          <w:rFonts w:ascii="Arial" w:hAnsi="Arial" w:cs="Arial"/>
          <w:sz w:val="22"/>
          <w:szCs w:val="22"/>
        </w:rPr>
      </w:pPr>
      <w:r w:rsidRPr="00D120CD">
        <w:rPr>
          <w:rFonts w:ascii="Arial" w:hAnsi="Arial" w:cs="Arial"/>
          <w:sz w:val="22"/>
          <w:szCs w:val="22"/>
        </w:rPr>
        <w:t xml:space="preserve">We are also happy to carry out a supervised challenge if you feel particularly anxious about giving your child egg. </w:t>
      </w:r>
    </w:p>
    <w:p w14:paraId="2EAA1AD2" w14:textId="77777777" w:rsidR="00D120CD" w:rsidRDefault="00D120CD" w:rsidP="00D120CD">
      <w:pPr>
        <w:pStyle w:val="Default"/>
        <w:rPr>
          <w:rFonts w:ascii="Arial" w:hAnsi="Arial" w:cs="Arial"/>
          <w:sz w:val="22"/>
          <w:szCs w:val="22"/>
        </w:rPr>
      </w:pPr>
    </w:p>
    <w:p w14:paraId="4ED3C7B9" w14:textId="77777777" w:rsidR="00D120CD" w:rsidRPr="00D120CD" w:rsidRDefault="00D120CD" w:rsidP="00D120CD">
      <w:pPr>
        <w:pStyle w:val="Default"/>
        <w:rPr>
          <w:rFonts w:ascii="Arial" w:hAnsi="Arial" w:cs="Arial"/>
          <w:sz w:val="22"/>
          <w:szCs w:val="22"/>
        </w:rPr>
      </w:pPr>
    </w:p>
    <w:p w14:paraId="2DA1F174" w14:textId="77777777" w:rsidR="00D120CD" w:rsidRDefault="00D120CD" w:rsidP="00D120CD">
      <w:pPr>
        <w:pStyle w:val="Default"/>
        <w:rPr>
          <w:rFonts w:ascii="Arial" w:hAnsi="Arial" w:cs="Arial"/>
          <w:b/>
          <w:bCs/>
          <w:sz w:val="22"/>
          <w:szCs w:val="22"/>
        </w:rPr>
      </w:pPr>
      <w:r w:rsidRPr="00D120CD">
        <w:rPr>
          <w:rFonts w:ascii="Arial" w:hAnsi="Arial" w:cs="Arial"/>
          <w:b/>
          <w:bCs/>
          <w:sz w:val="22"/>
          <w:szCs w:val="22"/>
        </w:rPr>
        <w:t xml:space="preserve">Procedure for Home Baked Egg Challenge </w:t>
      </w:r>
    </w:p>
    <w:p w14:paraId="38B8C289" w14:textId="77777777" w:rsidR="00D120CD" w:rsidRPr="00D120CD" w:rsidRDefault="00D120CD" w:rsidP="00D120CD">
      <w:pPr>
        <w:pStyle w:val="Default"/>
        <w:rPr>
          <w:rFonts w:ascii="Arial" w:hAnsi="Arial" w:cs="Arial"/>
          <w:sz w:val="22"/>
          <w:szCs w:val="22"/>
        </w:rPr>
      </w:pPr>
    </w:p>
    <w:p w14:paraId="230BE1FB" w14:textId="77777777" w:rsidR="00D120CD" w:rsidRPr="00D120CD" w:rsidRDefault="00D120CD" w:rsidP="00D120CD">
      <w:pPr>
        <w:pStyle w:val="Default"/>
        <w:rPr>
          <w:rFonts w:ascii="Arial" w:hAnsi="Arial" w:cs="Arial"/>
          <w:sz w:val="22"/>
          <w:szCs w:val="22"/>
        </w:rPr>
      </w:pPr>
      <w:r w:rsidRPr="00D120CD">
        <w:rPr>
          <w:rFonts w:ascii="Arial" w:hAnsi="Arial" w:cs="Arial"/>
          <w:sz w:val="22"/>
          <w:szCs w:val="22"/>
        </w:rPr>
        <w:t>Recipe for fairy cakes (makes 8, or for you</w:t>
      </w:r>
      <w:r>
        <w:rPr>
          <w:rFonts w:ascii="Arial" w:hAnsi="Arial" w:cs="Arial"/>
          <w:sz w:val="22"/>
          <w:szCs w:val="22"/>
        </w:rPr>
        <w:t>n</w:t>
      </w:r>
      <w:r w:rsidRPr="00D120CD">
        <w:rPr>
          <w:rFonts w:ascii="Arial" w:hAnsi="Arial" w:cs="Arial"/>
          <w:sz w:val="22"/>
          <w:szCs w:val="22"/>
        </w:rPr>
        <w:t xml:space="preserve">ger children make 12) </w:t>
      </w:r>
    </w:p>
    <w:p w14:paraId="19E9165B" w14:textId="77777777" w:rsidR="00D120CD" w:rsidRPr="00D120CD" w:rsidRDefault="00D120CD" w:rsidP="00D120CD">
      <w:pPr>
        <w:pStyle w:val="Default"/>
        <w:rPr>
          <w:rFonts w:ascii="Arial" w:hAnsi="Arial" w:cs="Arial"/>
          <w:sz w:val="22"/>
          <w:szCs w:val="22"/>
        </w:rPr>
      </w:pPr>
      <w:r w:rsidRPr="00D120CD">
        <w:rPr>
          <w:rFonts w:ascii="Arial" w:hAnsi="Arial" w:cs="Arial"/>
          <w:sz w:val="22"/>
          <w:szCs w:val="22"/>
        </w:rPr>
        <w:t>4oz self-</w:t>
      </w:r>
      <w:proofErr w:type="spellStart"/>
      <w:r w:rsidRPr="00D120CD">
        <w:rPr>
          <w:rFonts w:ascii="Arial" w:hAnsi="Arial" w:cs="Arial"/>
          <w:sz w:val="22"/>
          <w:szCs w:val="22"/>
        </w:rPr>
        <w:t>raising</w:t>
      </w:r>
      <w:proofErr w:type="spellEnd"/>
      <w:r w:rsidRPr="00D120CD">
        <w:rPr>
          <w:rFonts w:ascii="Arial" w:hAnsi="Arial" w:cs="Arial"/>
          <w:sz w:val="22"/>
          <w:szCs w:val="22"/>
        </w:rPr>
        <w:t xml:space="preserve"> flour. </w:t>
      </w:r>
    </w:p>
    <w:p w14:paraId="1E0B4F11" w14:textId="77777777" w:rsidR="00D120CD" w:rsidRPr="00D120CD" w:rsidRDefault="00D120CD" w:rsidP="00D120CD">
      <w:pPr>
        <w:pStyle w:val="Default"/>
        <w:rPr>
          <w:rFonts w:ascii="Arial" w:hAnsi="Arial" w:cs="Arial"/>
          <w:sz w:val="22"/>
          <w:szCs w:val="22"/>
        </w:rPr>
      </w:pPr>
      <w:r w:rsidRPr="00D120CD">
        <w:rPr>
          <w:rFonts w:ascii="Arial" w:hAnsi="Arial" w:cs="Arial"/>
          <w:sz w:val="22"/>
          <w:szCs w:val="22"/>
        </w:rPr>
        <w:t xml:space="preserve">4oz margarine </w:t>
      </w:r>
    </w:p>
    <w:p w14:paraId="32E506E2" w14:textId="77777777" w:rsidR="00D120CD" w:rsidRPr="00D120CD" w:rsidRDefault="00757304" w:rsidP="00D120CD">
      <w:pPr>
        <w:pStyle w:val="Default"/>
        <w:rPr>
          <w:rFonts w:ascii="Arial" w:hAnsi="Arial" w:cs="Arial"/>
          <w:sz w:val="22"/>
          <w:szCs w:val="22"/>
        </w:rPr>
      </w:pPr>
      <w:r>
        <w:rPr>
          <w:rFonts w:ascii="Arial" w:hAnsi="Arial" w:cs="Arial"/>
          <w:sz w:val="22"/>
          <w:szCs w:val="22"/>
        </w:rPr>
        <w:t>4oz caster sugar</w:t>
      </w:r>
      <w:r w:rsidR="00D120CD" w:rsidRPr="00D120CD">
        <w:rPr>
          <w:rFonts w:ascii="Arial" w:hAnsi="Arial" w:cs="Arial"/>
          <w:sz w:val="22"/>
          <w:szCs w:val="22"/>
        </w:rPr>
        <w:t xml:space="preserve"> </w:t>
      </w:r>
    </w:p>
    <w:p w14:paraId="1745DF6D" w14:textId="77777777" w:rsidR="00D120CD" w:rsidRDefault="00D120CD" w:rsidP="00D120CD">
      <w:pPr>
        <w:pStyle w:val="Default"/>
        <w:rPr>
          <w:rFonts w:ascii="Arial" w:hAnsi="Arial" w:cs="Arial"/>
          <w:sz w:val="22"/>
          <w:szCs w:val="22"/>
        </w:rPr>
      </w:pPr>
      <w:r w:rsidRPr="00D120CD">
        <w:rPr>
          <w:rFonts w:ascii="Arial" w:hAnsi="Arial" w:cs="Arial"/>
          <w:sz w:val="22"/>
          <w:szCs w:val="22"/>
        </w:rPr>
        <w:t xml:space="preserve">1 medium egg </w:t>
      </w:r>
    </w:p>
    <w:p w14:paraId="6E990B79" w14:textId="77777777" w:rsidR="00757304" w:rsidRDefault="00757304" w:rsidP="00757304">
      <w:pPr>
        <w:pStyle w:val="Default"/>
        <w:rPr>
          <w:rFonts w:ascii="Arial" w:hAnsi="Arial" w:cs="Arial"/>
          <w:sz w:val="22"/>
          <w:szCs w:val="22"/>
        </w:rPr>
      </w:pPr>
    </w:p>
    <w:p w14:paraId="005A079D" w14:textId="77777777" w:rsidR="00757304" w:rsidRDefault="00757304" w:rsidP="00757304">
      <w:pPr>
        <w:pStyle w:val="Default"/>
        <w:rPr>
          <w:rFonts w:ascii="Arial" w:hAnsi="Arial" w:cs="Arial"/>
          <w:sz w:val="22"/>
          <w:szCs w:val="22"/>
        </w:rPr>
      </w:pPr>
      <w:r>
        <w:rPr>
          <w:rFonts w:ascii="Arial" w:hAnsi="Arial" w:cs="Arial"/>
          <w:sz w:val="22"/>
          <w:szCs w:val="22"/>
        </w:rPr>
        <w:t>Method:</w:t>
      </w:r>
    </w:p>
    <w:p w14:paraId="18E2BFD2" w14:textId="77777777" w:rsidR="00757304" w:rsidRDefault="00757304" w:rsidP="00757304">
      <w:pPr>
        <w:pStyle w:val="Default"/>
        <w:rPr>
          <w:rFonts w:ascii="Arial" w:hAnsi="Arial" w:cs="Arial"/>
          <w:sz w:val="22"/>
          <w:szCs w:val="22"/>
        </w:rPr>
      </w:pPr>
    </w:p>
    <w:p w14:paraId="4DE58E17" w14:textId="77777777" w:rsidR="00757304" w:rsidRDefault="00757304" w:rsidP="00757304">
      <w:pPr>
        <w:pStyle w:val="Default"/>
        <w:rPr>
          <w:rFonts w:ascii="Arial" w:hAnsi="Arial" w:cs="Arial"/>
          <w:sz w:val="22"/>
          <w:szCs w:val="22"/>
        </w:rPr>
      </w:pPr>
      <w:r>
        <w:rPr>
          <w:rFonts w:ascii="Arial" w:hAnsi="Arial" w:cs="Arial"/>
          <w:sz w:val="22"/>
          <w:szCs w:val="22"/>
        </w:rPr>
        <w:t>Mix margarine and sugar to a pale paste.</w:t>
      </w:r>
    </w:p>
    <w:p w14:paraId="7A88F667" w14:textId="77777777" w:rsidR="00757304" w:rsidRDefault="00757304" w:rsidP="00757304">
      <w:pPr>
        <w:pStyle w:val="Default"/>
        <w:rPr>
          <w:rFonts w:ascii="Arial" w:hAnsi="Arial" w:cs="Arial"/>
          <w:sz w:val="22"/>
          <w:szCs w:val="22"/>
        </w:rPr>
      </w:pPr>
      <w:r>
        <w:rPr>
          <w:rFonts w:ascii="Arial" w:hAnsi="Arial" w:cs="Arial"/>
          <w:sz w:val="22"/>
          <w:szCs w:val="22"/>
        </w:rPr>
        <w:t>Mix in egg and then fold in flour.</w:t>
      </w:r>
    </w:p>
    <w:p w14:paraId="7361CEF7" w14:textId="77777777" w:rsidR="00757304" w:rsidRDefault="00757304" w:rsidP="00757304">
      <w:pPr>
        <w:pStyle w:val="Default"/>
        <w:rPr>
          <w:rFonts w:ascii="Arial" w:hAnsi="Arial" w:cs="Arial"/>
          <w:sz w:val="22"/>
          <w:szCs w:val="22"/>
        </w:rPr>
      </w:pPr>
      <w:r>
        <w:rPr>
          <w:rFonts w:ascii="Arial" w:hAnsi="Arial" w:cs="Arial"/>
          <w:sz w:val="22"/>
          <w:szCs w:val="22"/>
        </w:rPr>
        <w:lastRenderedPageBreak/>
        <w:t>Spoon into fairy cake cases and bake for 10-13 minute 180 degrees/gas 4</w:t>
      </w:r>
    </w:p>
    <w:p w14:paraId="0A4DDC2F" w14:textId="77777777" w:rsidR="00D120CD" w:rsidRDefault="00D120CD" w:rsidP="00D120CD">
      <w:pPr>
        <w:pStyle w:val="Default"/>
        <w:rPr>
          <w:rFonts w:ascii="Arial" w:hAnsi="Arial" w:cs="Arial"/>
          <w:sz w:val="22"/>
          <w:szCs w:val="22"/>
        </w:rPr>
      </w:pPr>
    </w:p>
    <w:p w14:paraId="6804B3B0" w14:textId="77777777" w:rsidR="00B05CAC" w:rsidRPr="00D120CD" w:rsidRDefault="00B05CAC" w:rsidP="00D120CD">
      <w:pPr>
        <w:pStyle w:val="Default"/>
        <w:rPr>
          <w:rFonts w:ascii="Arial" w:hAnsi="Arial" w:cs="Arial"/>
          <w:sz w:val="22"/>
          <w:szCs w:val="22"/>
        </w:rPr>
      </w:pPr>
    </w:p>
    <w:p w14:paraId="176E651F" w14:textId="77777777" w:rsidR="00D120CD" w:rsidRPr="00B05CAC" w:rsidRDefault="00D120CD" w:rsidP="00D120CD">
      <w:pPr>
        <w:pStyle w:val="Default"/>
        <w:rPr>
          <w:rFonts w:ascii="Arial" w:hAnsi="Arial" w:cs="Arial"/>
          <w:b/>
          <w:sz w:val="22"/>
          <w:szCs w:val="22"/>
        </w:rPr>
      </w:pPr>
      <w:r w:rsidRPr="00B05CAC">
        <w:rPr>
          <w:rFonts w:ascii="Arial" w:hAnsi="Arial" w:cs="Arial"/>
          <w:b/>
          <w:sz w:val="22"/>
          <w:szCs w:val="22"/>
        </w:rPr>
        <w:t>Home challenge steps</w:t>
      </w:r>
    </w:p>
    <w:p w14:paraId="012A053F" w14:textId="77777777" w:rsidR="00D120CD" w:rsidRPr="00D120CD" w:rsidRDefault="00D120CD" w:rsidP="00D120CD">
      <w:pPr>
        <w:pStyle w:val="Default"/>
        <w:rPr>
          <w:rFonts w:ascii="Arial" w:hAnsi="Arial" w:cs="Arial"/>
          <w:sz w:val="22"/>
          <w:szCs w:val="22"/>
        </w:rPr>
      </w:pPr>
      <w:r w:rsidRPr="00D120CD">
        <w:rPr>
          <w:rFonts w:ascii="Arial" w:hAnsi="Arial" w:cs="Arial"/>
          <w:sz w:val="22"/>
          <w:szCs w:val="22"/>
        </w:rPr>
        <w:t xml:space="preserve">  </w:t>
      </w:r>
    </w:p>
    <w:p w14:paraId="4417F117" w14:textId="77777777" w:rsidR="00D120CD" w:rsidRPr="00D120CD" w:rsidRDefault="00D120CD" w:rsidP="00D120CD">
      <w:pPr>
        <w:pStyle w:val="Default"/>
        <w:spacing w:after="70"/>
        <w:rPr>
          <w:rFonts w:ascii="Arial" w:hAnsi="Arial" w:cs="Arial"/>
          <w:sz w:val="22"/>
          <w:szCs w:val="22"/>
        </w:rPr>
      </w:pPr>
      <w:r w:rsidRPr="00D120CD">
        <w:rPr>
          <w:rFonts w:ascii="Arial" w:hAnsi="Arial" w:cs="Arial"/>
          <w:sz w:val="22"/>
          <w:szCs w:val="22"/>
        </w:rPr>
        <w:t xml:space="preserve">1. Cut fairy cake in half 4 times. </w:t>
      </w:r>
    </w:p>
    <w:p w14:paraId="6588E9D4" w14:textId="77777777" w:rsidR="00D120CD" w:rsidRPr="00D120CD" w:rsidRDefault="00D120CD" w:rsidP="00D120CD">
      <w:pPr>
        <w:pStyle w:val="Default"/>
        <w:spacing w:after="70"/>
        <w:rPr>
          <w:rFonts w:ascii="Arial" w:hAnsi="Arial" w:cs="Arial"/>
          <w:sz w:val="22"/>
          <w:szCs w:val="22"/>
        </w:rPr>
      </w:pPr>
      <w:r w:rsidRPr="00D120CD">
        <w:rPr>
          <w:rFonts w:ascii="Arial" w:hAnsi="Arial" w:cs="Arial"/>
          <w:sz w:val="22"/>
          <w:szCs w:val="22"/>
        </w:rPr>
        <w:t xml:space="preserve">2. </w:t>
      </w:r>
      <w:r w:rsidR="00B05CAC">
        <w:rPr>
          <w:rFonts w:ascii="Arial" w:hAnsi="Arial" w:cs="Arial"/>
          <w:b/>
          <w:bCs/>
          <w:sz w:val="22"/>
          <w:szCs w:val="22"/>
        </w:rPr>
        <w:t>W</w:t>
      </w:r>
      <w:r w:rsidRPr="00D120CD">
        <w:rPr>
          <w:rFonts w:ascii="Arial" w:hAnsi="Arial" w:cs="Arial"/>
          <w:b/>
          <w:bCs/>
          <w:sz w:val="22"/>
          <w:szCs w:val="22"/>
        </w:rPr>
        <w:t>eek 1</w:t>
      </w:r>
      <w:r w:rsidRPr="00D120CD">
        <w:rPr>
          <w:rFonts w:ascii="Arial" w:hAnsi="Arial" w:cs="Arial"/>
          <w:sz w:val="22"/>
          <w:szCs w:val="22"/>
        </w:rPr>
        <w:t>: Give your child 1 pi</w:t>
      </w:r>
      <w:r w:rsidR="00B05CAC">
        <w:rPr>
          <w:rFonts w:ascii="Arial" w:hAnsi="Arial" w:cs="Arial"/>
          <w:sz w:val="22"/>
          <w:szCs w:val="22"/>
        </w:rPr>
        <w:t>ece (1/16) of fairy cake to eat daily</w:t>
      </w:r>
      <w:r w:rsidRPr="00D120CD">
        <w:rPr>
          <w:rFonts w:ascii="Arial" w:hAnsi="Arial" w:cs="Arial"/>
          <w:sz w:val="22"/>
          <w:szCs w:val="22"/>
        </w:rPr>
        <w:t xml:space="preserve"> </w:t>
      </w:r>
    </w:p>
    <w:p w14:paraId="507F5397" w14:textId="77777777" w:rsidR="00D120CD" w:rsidRPr="00D120CD" w:rsidRDefault="00D120CD" w:rsidP="00D120CD">
      <w:pPr>
        <w:pStyle w:val="Default"/>
        <w:spacing w:after="70"/>
        <w:rPr>
          <w:rFonts w:ascii="Arial" w:hAnsi="Arial" w:cs="Arial"/>
          <w:sz w:val="22"/>
          <w:szCs w:val="22"/>
        </w:rPr>
      </w:pPr>
      <w:r w:rsidRPr="00D120CD">
        <w:rPr>
          <w:rFonts w:ascii="Arial" w:hAnsi="Arial" w:cs="Arial"/>
          <w:sz w:val="22"/>
          <w:szCs w:val="22"/>
        </w:rPr>
        <w:t xml:space="preserve">3. </w:t>
      </w:r>
      <w:r w:rsidR="00B05CAC">
        <w:rPr>
          <w:rFonts w:ascii="Arial" w:hAnsi="Arial" w:cs="Arial"/>
          <w:b/>
          <w:bCs/>
          <w:sz w:val="22"/>
          <w:szCs w:val="22"/>
        </w:rPr>
        <w:t>W</w:t>
      </w:r>
      <w:r w:rsidRPr="00D120CD">
        <w:rPr>
          <w:rFonts w:ascii="Arial" w:hAnsi="Arial" w:cs="Arial"/>
          <w:b/>
          <w:bCs/>
          <w:sz w:val="22"/>
          <w:szCs w:val="22"/>
        </w:rPr>
        <w:t>eek 2</w:t>
      </w:r>
      <w:r w:rsidRPr="00D120CD">
        <w:rPr>
          <w:rFonts w:ascii="Arial" w:hAnsi="Arial" w:cs="Arial"/>
          <w:sz w:val="22"/>
          <w:szCs w:val="22"/>
        </w:rPr>
        <w:t>: Give your child 2 pieces (1/</w:t>
      </w:r>
      <w:r w:rsidR="002A4504">
        <w:rPr>
          <w:rFonts w:ascii="Arial" w:hAnsi="Arial" w:cs="Arial"/>
          <w:sz w:val="22"/>
          <w:szCs w:val="22"/>
        </w:rPr>
        <w:t>8) of fairy cake to</w:t>
      </w:r>
      <w:r w:rsidR="00B05CAC">
        <w:rPr>
          <w:rFonts w:ascii="Arial" w:hAnsi="Arial" w:cs="Arial"/>
          <w:sz w:val="22"/>
          <w:szCs w:val="22"/>
        </w:rPr>
        <w:t xml:space="preserve"> eat daily</w:t>
      </w:r>
    </w:p>
    <w:p w14:paraId="3FB69F13" w14:textId="77777777" w:rsidR="00D120CD" w:rsidRPr="00D120CD" w:rsidRDefault="00D120CD" w:rsidP="00D120CD">
      <w:pPr>
        <w:pStyle w:val="Default"/>
        <w:spacing w:after="70"/>
        <w:rPr>
          <w:rFonts w:ascii="Arial" w:hAnsi="Arial" w:cs="Arial"/>
          <w:sz w:val="22"/>
          <w:szCs w:val="22"/>
        </w:rPr>
      </w:pPr>
      <w:r w:rsidRPr="00D120CD">
        <w:rPr>
          <w:rFonts w:ascii="Arial" w:hAnsi="Arial" w:cs="Arial"/>
          <w:sz w:val="22"/>
          <w:szCs w:val="22"/>
        </w:rPr>
        <w:t>4</w:t>
      </w:r>
      <w:r w:rsidR="00B05CAC">
        <w:rPr>
          <w:rFonts w:ascii="Arial" w:hAnsi="Arial" w:cs="Arial"/>
          <w:sz w:val="22"/>
          <w:szCs w:val="22"/>
        </w:rPr>
        <w:t xml:space="preserve">. </w:t>
      </w:r>
      <w:r w:rsidR="00B05CAC" w:rsidRPr="0089014D">
        <w:rPr>
          <w:rFonts w:ascii="Arial" w:hAnsi="Arial" w:cs="Arial"/>
          <w:b/>
          <w:sz w:val="22"/>
          <w:szCs w:val="22"/>
        </w:rPr>
        <w:t>W</w:t>
      </w:r>
      <w:r w:rsidRPr="0089014D">
        <w:rPr>
          <w:rFonts w:ascii="Arial" w:hAnsi="Arial" w:cs="Arial"/>
          <w:b/>
          <w:bCs/>
          <w:sz w:val="22"/>
          <w:szCs w:val="22"/>
        </w:rPr>
        <w:t>eek</w:t>
      </w:r>
      <w:r w:rsidRPr="00D120CD">
        <w:rPr>
          <w:rFonts w:ascii="Arial" w:hAnsi="Arial" w:cs="Arial"/>
          <w:b/>
          <w:bCs/>
          <w:sz w:val="22"/>
          <w:szCs w:val="22"/>
        </w:rPr>
        <w:t xml:space="preserve"> 3</w:t>
      </w:r>
      <w:r w:rsidRPr="00D120CD">
        <w:rPr>
          <w:rFonts w:ascii="Arial" w:hAnsi="Arial" w:cs="Arial"/>
          <w:sz w:val="22"/>
          <w:szCs w:val="22"/>
        </w:rPr>
        <w:t>: Give your child 4 piece</w:t>
      </w:r>
      <w:r w:rsidR="00B05CAC">
        <w:rPr>
          <w:rFonts w:ascii="Arial" w:hAnsi="Arial" w:cs="Arial"/>
          <w:sz w:val="22"/>
          <w:szCs w:val="22"/>
        </w:rPr>
        <w:t>s (1/4) of fairy cake to eat daily</w:t>
      </w:r>
      <w:r w:rsidR="002A4504">
        <w:rPr>
          <w:rFonts w:ascii="Arial" w:hAnsi="Arial" w:cs="Arial"/>
          <w:sz w:val="22"/>
          <w:szCs w:val="22"/>
        </w:rPr>
        <w:t xml:space="preserve"> </w:t>
      </w:r>
    </w:p>
    <w:p w14:paraId="5C015FDC" w14:textId="77777777" w:rsidR="00D120CD" w:rsidRPr="00D120CD" w:rsidRDefault="00D120CD" w:rsidP="00D120CD">
      <w:pPr>
        <w:pStyle w:val="Default"/>
        <w:spacing w:after="70"/>
        <w:rPr>
          <w:rFonts w:ascii="Arial" w:hAnsi="Arial" w:cs="Arial"/>
          <w:sz w:val="22"/>
          <w:szCs w:val="22"/>
        </w:rPr>
      </w:pPr>
      <w:r w:rsidRPr="00D120CD">
        <w:rPr>
          <w:rFonts w:ascii="Arial" w:hAnsi="Arial" w:cs="Arial"/>
          <w:sz w:val="22"/>
          <w:szCs w:val="22"/>
        </w:rPr>
        <w:t>5</w:t>
      </w:r>
      <w:r w:rsidR="00B05CAC">
        <w:rPr>
          <w:rFonts w:ascii="Arial" w:hAnsi="Arial" w:cs="Arial"/>
          <w:sz w:val="22"/>
          <w:szCs w:val="22"/>
        </w:rPr>
        <w:t xml:space="preserve">. </w:t>
      </w:r>
      <w:r w:rsidR="00B05CAC" w:rsidRPr="0089014D">
        <w:rPr>
          <w:rFonts w:ascii="Arial" w:hAnsi="Arial" w:cs="Arial"/>
          <w:b/>
          <w:sz w:val="22"/>
          <w:szCs w:val="22"/>
        </w:rPr>
        <w:t>W</w:t>
      </w:r>
      <w:r w:rsidRPr="0089014D">
        <w:rPr>
          <w:rFonts w:ascii="Arial" w:hAnsi="Arial" w:cs="Arial"/>
          <w:b/>
          <w:bCs/>
          <w:sz w:val="22"/>
          <w:szCs w:val="22"/>
        </w:rPr>
        <w:t>ee</w:t>
      </w:r>
      <w:r w:rsidRPr="00D120CD">
        <w:rPr>
          <w:rFonts w:ascii="Arial" w:hAnsi="Arial" w:cs="Arial"/>
          <w:b/>
          <w:bCs/>
          <w:sz w:val="22"/>
          <w:szCs w:val="22"/>
        </w:rPr>
        <w:t>k 4</w:t>
      </w:r>
      <w:r w:rsidRPr="00D120CD">
        <w:rPr>
          <w:rFonts w:ascii="Arial" w:hAnsi="Arial" w:cs="Arial"/>
          <w:sz w:val="22"/>
          <w:szCs w:val="22"/>
        </w:rPr>
        <w:t>: Give your</w:t>
      </w:r>
      <w:r w:rsidR="00B05CAC">
        <w:rPr>
          <w:rFonts w:ascii="Arial" w:hAnsi="Arial" w:cs="Arial"/>
          <w:sz w:val="22"/>
          <w:szCs w:val="22"/>
        </w:rPr>
        <w:t xml:space="preserve"> child ½ of a fairy cake to eat daily</w:t>
      </w:r>
      <w:r w:rsidRPr="00D120CD">
        <w:rPr>
          <w:rFonts w:ascii="Arial" w:hAnsi="Arial" w:cs="Arial"/>
          <w:sz w:val="22"/>
          <w:szCs w:val="22"/>
        </w:rPr>
        <w:t xml:space="preserve"> </w:t>
      </w:r>
    </w:p>
    <w:p w14:paraId="3BC77176" w14:textId="77777777" w:rsidR="00D120CD" w:rsidRPr="00D120CD" w:rsidRDefault="00D120CD" w:rsidP="00D120CD">
      <w:pPr>
        <w:pStyle w:val="Default"/>
        <w:rPr>
          <w:rFonts w:ascii="Arial" w:hAnsi="Arial" w:cs="Arial"/>
          <w:sz w:val="22"/>
          <w:szCs w:val="22"/>
        </w:rPr>
      </w:pPr>
      <w:r w:rsidRPr="00D120CD">
        <w:rPr>
          <w:rFonts w:ascii="Arial" w:hAnsi="Arial" w:cs="Arial"/>
          <w:sz w:val="22"/>
          <w:szCs w:val="22"/>
        </w:rPr>
        <w:t xml:space="preserve">6. </w:t>
      </w:r>
      <w:r w:rsidR="00B05CAC">
        <w:rPr>
          <w:rFonts w:ascii="Arial" w:hAnsi="Arial" w:cs="Arial"/>
          <w:b/>
          <w:bCs/>
          <w:sz w:val="22"/>
          <w:szCs w:val="22"/>
        </w:rPr>
        <w:t>W</w:t>
      </w:r>
      <w:r w:rsidRPr="00D120CD">
        <w:rPr>
          <w:rFonts w:ascii="Arial" w:hAnsi="Arial" w:cs="Arial"/>
          <w:b/>
          <w:bCs/>
          <w:sz w:val="22"/>
          <w:szCs w:val="22"/>
        </w:rPr>
        <w:t>eek 5</w:t>
      </w:r>
      <w:r w:rsidRPr="00D120CD">
        <w:rPr>
          <w:rFonts w:ascii="Arial" w:hAnsi="Arial" w:cs="Arial"/>
          <w:sz w:val="22"/>
          <w:szCs w:val="22"/>
        </w:rPr>
        <w:t>: Give your child a whole fairy cake to eat</w:t>
      </w:r>
      <w:r w:rsidR="00B05CAC">
        <w:rPr>
          <w:rFonts w:ascii="Arial" w:hAnsi="Arial" w:cs="Arial"/>
          <w:sz w:val="22"/>
          <w:szCs w:val="22"/>
        </w:rPr>
        <w:t xml:space="preserve"> daily</w:t>
      </w:r>
      <w:r w:rsidRPr="00D120CD">
        <w:rPr>
          <w:rFonts w:ascii="Arial" w:hAnsi="Arial" w:cs="Arial"/>
          <w:sz w:val="22"/>
          <w:szCs w:val="22"/>
        </w:rPr>
        <w:t xml:space="preserve"> </w:t>
      </w:r>
    </w:p>
    <w:p w14:paraId="6D587CFA" w14:textId="77777777" w:rsidR="00D120CD" w:rsidRPr="00D120CD" w:rsidRDefault="00D120CD" w:rsidP="00D120CD">
      <w:pPr>
        <w:pStyle w:val="Default"/>
        <w:rPr>
          <w:rFonts w:ascii="Arial" w:hAnsi="Arial" w:cs="Arial"/>
          <w:sz w:val="22"/>
          <w:szCs w:val="22"/>
        </w:rPr>
      </w:pPr>
    </w:p>
    <w:p w14:paraId="76BF7D1A" w14:textId="77777777" w:rsidR="00D120CD" w:rsidRPr="00D120CD" w:rsidRDefault="00D120CD" w:rsidP="00D120CD">
      <w:pPr>
        <w:pStyle w:val="Default"/>
        <w:rPr>
          <w:rFonts w:ascii="Arial" w:hAnsi="Arial" w:cs="Arial"/>
          <w:sz w:val="22"/>
          <w:szCs w:val="22"/>
        </w:rPr>
      </w:pPr>
      <w:r w:rsidRPr="00D120CD">
        <w:rPr>
          <w:rFonts w:ascii="Arial" w:hAnsi="Arial" w:cs="Arial"/>
          <w:b/>
          <w:bCs/>
          <w:i/>
          <w:iCs/>
          <w:sz w:val="22"/>
          <w:szCs w:val="22"/>
        </w:rPr>
        <w:t xml:space="preserve">For a savoury alternative use a small frozen Yorkshire pudding </w:t>
      </w:r>
    </w:p>
    <w:p w14:paraId="2B2F3912" w14:textId="77777777" w:rsidR="00D120CD" w:rsidRPr="00D120CD" w:rsidRDefault="00D120CD" w:rsidP="00D120CD">
      <w:pPr>
        <w:pStyle w:val="Default"/>
        <w:pageBreakBefore/>
        <w:rPr>
          <w:rFonts w:ascii="Arial" w:hAnsi="Arial" w:cs="Arial"/>
          <w:sz w:val="22"/>
          <w:szCs w:val="22"/>
        </w:rPr>
      </w:pPr>
      <w:r w:rsidRPr="00D120CD">
        <w:rPr>
          <w:rFonts w:ascii="Arial" w:hAnsi="Arial" w:cs="Arial"/>
          <w:b/>
          <w:bCs/>
          <w:sz w:val="22"/>
          <w:szCs w:val="22"/>
        </w:rPr>
        <w:lastRenderedPageBreak/>
        <w:t xml:space="preserve">Notes: </w:t>
      </w:r>
    </w:p>
    <w:p w14:paraId="4DAD2D4C" w14:textId="77777777" w:rsidR="00D120CD" w:rsidRPr="00D120CD" w:rsidRDefault="00D120CD" w:rsidP="00D120CD">
      <w:pPr>
        <w:pStyle w:val="Default"/>
        <w:spacing w:after="70"/>
        <w:rPr>
          <w:rFonts w:ascii="Arial" w:hAnsi="Arial" w:cs="Arial"/>
          <w:sz w:val="22"/>
          <w:szCs w:val="22"/>
        </w:rPr>
      </w:pPr>
    </w:p>
    <w:p w14:paraId="07AF9A93" w14:textId="77777777" w:rsidR="00D120CD" w:rsidRPr="00D120CD" w:rsidRDefault="00D120CD" w:rsidP="002A4504">
      <w:pPr>
        <w:pStyle w:val="Default"/>
        <w:numPr>
          <w:ilvl w:val="0"/>
          <w:numId w:val="26"/>
        </w:numPr>
        <w:spacing w:after="70"/>
        <w:rPr>
          <w:rFonts w:ascii="Arial" w:hAnsi="Arial" w:cs="Arial"/>
          <w:sz w:val="22"/>
          <w:szCs w:val="22"/>
        </w:rPr>
      </w:pPr>
      <w:r w:rsidRPr="00D120CD">
        <w:rPr>
          <w:rFonts w:ascii="Arial" w:hAnsi="Arial" w:cs="Arial"/>
          <w:sz w:val="22"/>
          <w:szCs w:val="22"/>
        </w:rPr>
        <w:t xml:space="preserve">Try to give a dose every day, even if it is just 1 crumb. If you miss several days (e.g. child unwell), give a smaller dose when you restart and build up. </w:t>
      </w:r>
    </w:p>
    <w:p w14:paraId="76C9A455" w14:textId="77777777" w:rsidR="00D120CD" w:rsidRPr="00D120CD" w:rsidRDefault="00D120CD" w:rsidP="002A4504">
      <w:pPr>
        <w:pStyle w:val="Default"/>
        <w:numPr>
          <w:ilvl w:val="0"/>
          <w:numId w:val="26"/>
        </w:numPr>
        <w:spacing w:after="70"/>
        <w:rPr>
          <w:rFonts w:ascii="Arial" w:hAnsi="Arial" w:cs="Arial"/>
          <w:sz w:val="22"/>
          <w:szCs w:val="22"/>
        </w:rPr>
      </w:pPr>
      <w:r w:rsidRPr="00D120CD">
        <w:rPr>
          <w:rFonts w:ascii="Arial" w:hAnsi="Arial" w:cs="Arial"/>
          <w:sz w:val="22"/>
          <w:szCs w:val="22"/>
        </w:rPr>
        <w:t xml:space="preserve">If your child refuses cake, try a cookie or savoury biscuit recipe and add a similar amount of egg (e.g. 1 medium egg between 8 biscuits/cookies). </w:t>
      </w:r>
    </w:p>
    <w:p w14:paraId="30B25428" w14:textId="77777777" w:rsidR="00D120CD" w:rsidRPr="00D120CD" w:rsidRDefault="00D120CD" w:rsidP="002A4504">
      <w:pPr>
        <w:pStyle w:val="Default"/>
        <w:numPr>
          <w:ilvl w:val="0"/>
          <w:numId w:val="26"/>
        </w:numPr>
        <w:spacing w:after="70"/>
        <w:rPr>
          <w:rFonts w:ascii="Arial" w:hAnsi="Arial" w:cs="Arial"/>
          <w:sz w:val="22"/>
          <w:szCs w:val="22"/>
        </w:rPr>
      </w:pPr>
      <w:r w:rsidRPr="00D120CD">
        <w:rPr>
          <w:rFonts w:ascii="Arial" w:hAnsi="Arial" w:cs="Arial"/>
          <w:sz w:val="22"/>
          <w:szCs w:val="22"/>
        </w:rPr>
        <w:t xml:space="preserve">Do not increase the dose if your child is unwell. </w:t>
      </w:r>
    </w:p>
    <w:p w14:paraId="44533F00" w14:textId="77777777" w:rsidR="00D120CD" w:rsidRPr="00D120CD" w:rsidRDefault="00D120CD" w:rsidP="002A4504">
      <w:pPr>
        <w:pStyle w:val="Default"/>
        <w:numPr>
          <w:ilvl w:val="0"/>
          <w:numId w:val="26"/>
        </w:numPr>
        <w:spacing w:after="70"/>
        <w:rPr>
          <w:rFonts w:ascii="Arial" w:hAnsi="Arial" w:cs="Arial"/>
          <w:sz w:val="22"/>
          <w:szCs w:val="22"/>
        </w:rPr>
      </w:pPr>
      <w:r w:rsidRPr="00D120CD">
        <w:rPr>
          <w:rFonts w:ascii="Arial" w:hAnsi="Arial" w:cs="Arial"/>
          <w:sz w:val="22"/>
          <w:szCs w:val="22"/>
        </w:rPr>
        <w:t xml:space="preserve">If you start to see symptoms, reduce the dose to a level that is tolerated. Symptoms can be abdominal pain, loose stool, and/or worsening eczema as well as rashes. </w:t>
      </w:r>
    </w:p>
    <w:p w14:paraId="48A4ACE1" w14:textId="77777777" w:rsidR="00D120CD" w:rsidRPr="00D120CD" w:rsidRDefault="002A4504" w:rsidP="002A4504">
      <w:pPr>
        <w:pStyle w:val="Default"/>
        <w:numPr>
          <w:ilvl w:val="0"/>
          <w:numId w:val="26"/>
        </w:numPr>
        <w:spacing w:after="70"/>
        <w:rPr>
          <w:rFonts w:ascii="Arial" w:hAnsi="Arial" w:cs="Arial"/>
          <w:sz w:val="22"/>
          <w:szCs w:val="22"/>
        </w:rPr>
      </w:pPr>
      <w:r>
        <w:rPr>
          <w:rFonts w:ascii="Arial" w:hAnsi="Arial" w:cs="Arial"/>
          <w:sz w:val="22"/>
          <w:szCs w:val="22"/>
        </w:rPr>
        <w:t>If</w:t>
      </w:r>
      <w:r w:rsidR="00D120CD" w:rsidRPr="00D120CD">
        <w:rPr>
          <w:rFonts w:ascii="Arial" w:hAnsi="Arial" w:cs="Arial"/>
          <w:sz w:val="22"/>
          <w:szCs w:val="22"/>
        </w:rPr>
        <w:t xml:space="preserve"> you choose to buy a cake, or decorate your cake with icing, </w:t>
      </w:r>
      <w:r w:rsidR="00D120CD" w:rsidRPr="00D120CD">
        <w:rPr>
          <w:rFonts w:ascii="Arial" w:hAnsi="Arial" w:cs="Arial"/>
          <w:b/>
          <w:bCs/>
          <w:sz w:val="22"/>
          <w:szCs w:val="22"/>
        </w:rPr>
        <w:t xml:space="preserve">CHECK THE INGREDIENTS OF THE ICING. </w:t>
      </w:r>
      <w:r w:rsidR="00D120CD" w:rsidRPr="00D120CD">
        <w:rPr>
          <w:rFonts w:ascii="Arial" w:hAnsi="Arial" w:cs="Arial"/>
          <w:sz w:val="22"/>
          <w:szCs w:val="22"/>
        </w:rPr>
        <w:t xml:space="preserve">Many cake icings (including ready-made butter icing, fondant, royal, frozen gateaux) contain raw egg white and may cause a severe allergic reaction. </w:t>
      </w:r>
    </w:p>
    <w:p w14:paraId="70891152" w14:textId="77777777" w:rsidR="00D120CD" w:rsidRPr="00D120CD" w:rsidRDefault="00D120CD" w:rsidP="002A4504">
      <w:pPr>
        <w:pStyle w:val="Default"/>
        <w:numPr>
          <w:ilvl w:val="0"/>
          <w:numId w:val="26"/>
        </w:numPr>
        <w:rPr>
          <w:rFonts w:ascii="Arial" w:hAnsi="Arial" w:cs="Arial"/>
          <w:sz w:val="22"/>
          <w:szCs w:val="22"/>
        </w:rPr>
      </w:pPr>
      <w:r w:rsidRPr="00D120CD">
        <w:rPr>
          <w:rFonts w:ascii="Arial" w:hAnsi="Arial" w:cs="Arial"/>
          <w:sz w:val="22"/>
          <w:szCs w:val="22"/>
        </w:rPr>
        <w:t xml:space="preserve">If your child has other food allergies e.g. nut, milk, continue to check ingredients for those allergens </w:t>
      </w:r>
    </w:p>
    <w:p w14:paraId="556A71F8" w14:textId="77777777" w:rsidR="00D120CD" w:rsidRPr="00D120CD" w:rsidRDefault="00D120CD" w:rsidP="00D120CD">
      <w:pPr>
        <w:pStyle w:val="Default"/>
        <w:rPr>
          <w:rFonts w:ascii="Arial" w:hAnsi="Arial" w:cs="Arial"/>
          <w:sz w:val="22"/>
          <w:szCs w:val="22"/>
        </w:rPr>
      </w:pPr>
    </w:p>
    <w:p w14:paraId="6FA3289C" w14:textId="77777777" w:rsidR="00D120CD" w:rsidRPr="00D120CD" w:rsidRDefault="00D120CD" w:rsidP="00D120CD">
      <w:pPr>
        <w:pStyle w:val="Default"/>
        <w:rPr>
          <w:rFonts w:ascii="Arial" w:hAnsi="Arial" w:cs="Arial"/>
          <w:sz w:val="22"/>
          <w:szCs w:val="22"/>
        </w:rPr>
      </w:pPr>
      <w:r w:rsidRPr="00D120CD">
        <w:rPr>
          <w:rFonts w:ascii="Arial" w:hAnsi="Arial" w:cs="Arial"/>
          <w:sz w:val="22"/>
          <w:szCs w:val="22"/>
        </w:rPr>
        <w:t xml:space="preserve">NB: Fairy cakes can be frozen so that they remain fresh whilst trying reintroduction. </w:t>
      </w:r>
    </w:p>
    <w:p w14:paraId="6159C9A1" w14:textId="77777777" w:rsidR="002A4504" w:rsidRDefault="002A4504" w:rsidP="00D120CD">
      <w:pPr>
        <w:pStyle w:val="Default"/>
        <w:rPr>
          <w:rFonts w:ascii="Arial" w:hAnsi="Arial" w:cs="Arial"/>
          <w:b/>
          <w:bCs/>
          <w:sz w:val="22"/>
          <w:szCs w:val="22"/>
        </w:rPr>
      </w:pPr>
    </w:p>
    <w:p w14:paraId="4C990120" w14:textId="77777777" w:rsidR="002A4504" w:rsidRDefault="002A4504" w:rsidP="00D120CD">
      <w:pPr>
        <w:pStyle w:val="Default"/>
        <w:rPr>
          <w:rFonts w:ascii="Arial" w:hAnsi="Arial" w:cs="Arial"/>
          <w:b/>
          <w:bCs/>
          <w:sz w:val="22"/>
          <w:szCs w:val="22"/>
        </w:rPr>
      </w:pPr>
    </w:p>
    <w:p w14:paraId="24CD0816" w14:textId="77777777" w:rsidR="00D120CD" w:rsidRDefault="00D120CD" w:rsidP="00D120CD">
      <w:pPr>
        <w:pStyle w:val="Default"/>
        <w:rPr>
          <w:rFonts w:ascii="Arial" w:hAnsi="Arial" w:cs="Arial"/>
          <w:b/>
          <w:bCs/>
          <w:sz w:val="22"/>
          <w:szCs w:val="22"/>
        </w:rPr>
      </w:pPr>
      <w:r w:rsidRPr="00D120CD">
        <w:rPr>
          <w:rFonts w:ascii="Arial" w:hAnsi="Arial" w:cs="Arial"/>
          <w:b/>
          <w:bCs/>
          <w:sz w:val="22"/>
          <w:szCs w:val="22"/>
        </w:rPr>
        <w:t xml:space="preserve">What next? </w:t>
      </w:r>
    </w:p>
    <w:p w14:paraId="68BBF733" w14:textId="77777777" w:rsidR="002A4504" w:rsidRDefault="002A4504" w:rsidP="00D120CD">
      <w:pPr>
        <w:pStyle w:val="Default"/>
        <w:rPr>
          <w:rFonts w:ascii="Arial" w:hAnsi="Arial" w:cs="Arial"/>
          <w:b/>
          <w:bCs/>
          <w:sz w:val="22"/>
          <w:szCs w:val="22"/>
        </w:rPr>
      </w:pPr>
    </w:p>
    <w:p w14:paraId="0E075D1C" w14:textId="77777777" w:rsidR="00B05CAC" w:rsidRPr="00AB1496" w:rsidRDefault="002A4504" w:rsidP="00AB1496">
      <w:pPr>
        <w:pStyle w:val="Default"/>
        <w:numPr>
          <w:ilvl w:val="0"/>
          <w:numId w:val="29"/>
        </w:numPr>
        <w:rPr>
          <w:rFonts w:ascii="Arial" w:hAnsi="Arial" w:cs="Arial"/>
          <w:sz w:val="22"/>
          <w:szCs w:val="22"/>
        </w:rPr>
      </w:pPr>
      <w:r>
        <w:rPr>
          <w:rFonts w:ascii="Arial" w:hAnsi="Arial" w:cs="Arial"/>
          <w:sz w:val="22"/>
          <w:szCs w:val="22"/>
        </w:rPr>
        <w:t xml:space="preserve">If your child has eaten </w:t>
      </w:r>
      <w:r w:rsidR="00B05CAC">
        <w:rPr>
          <w:rFonts w:ascii="Arial" w:hAnsi="Arial" w:cs="Arial"/>
          <w:sz w:val="22"/>
          <w:szCs w:val="22"/>
        </w:rPr>
        <w:t xml:space="preserve">a </w:t>
      </w:r>
      <w:r w:rsidRPr="00D120CD">
        <w:rPr>
          <w:rFonts w:ascii="Arial" w:hAnsi="Arial" w:cs="Arial"/>
          <w:sz w:val="22"/>
          <w:szCs w:val="22"/>
        </w:rPr>
        <w:t xml:space="preserve">1-egg recipe fairy cake with no symptoms then follow the same plan with a 2-egg recipe. </w:t>
      </w:r>
    </w:p>
    <w:p w14:paraId="4B8BBF22" w14:textId="77777777" w:rsidR="00B05CAC" w:rsidRPr="00AB1496" w:rsidRDefault="002A4504" w:rsidP="00AB1496">
      <w:pPr>
        <w:pStyle w:val="Default"/>
        <w:numPr>
          <w:ilvl w:val="0"/>
          <w:numId w:val="29"/>
        </w:numPr>
        <w:rPr>
          <w:rFonts w:ascii="Arial" w:hAnsi="Arial" w:cs="Arial"/>
          <w:sz w:val="22"/>
          <w:szCs w:val="22"/>
        </w:rPr>
      </w:pPr>
      <w:r w:rsidRPr="00D120CD">
        <w:rPr>
          <w:rFonts w:ascii="Arial" w:hAnsi="Arial" w:cs="Arial"/>
          <w:sz w:val="22"/>
          <w:szCs w:val="22"/>
        </w:rPr>
        <w:t>When they can tolerate a 2-egg recipe, try other foods that are baked and contain eggs</w:t>
      </w:r>
      <w:r w:rsidR="00B05CAC">
        <w:rPr>
          <w:rFonts w:ascii="Arial" w:hAnsi="Arial" w:cs="Arial"/>
          <w:sz w:val="22"/>
          <w:szCs w:val="22"/>
        </w:rPr>
        <w:t xml:space="preserve"> such as those listed in stage 1 below</w:t>
      </w:r>
      <w:r w:rsidRPr="00D120CD">
        <w:rPr>
          <w:rFonts w:ascii="Arial" w:hAnsi="Arial" w:cs="Arial"/>
          <w:sz w:val="22"/>
          <w:szCs w:val="22"/>
        </w:rPr>
        <w:t>. Try to have something every day, but reduce quantity if there is evidence of any symptoms. Continue to be careful with icing</w:t>
      </w:r>
      <w:r>
        <w:rPr>
          <w:rFonts w:ascii="Arial" w:hAnsi="Arial" w:cs="Arial"/>
          <w:sz w:val="22"/>
          <w:szCs w:val="22"/>
        </w:rPr>
        <w:t>.</w:t>
      </w:r>
    </w:p>
    <w:p w14:paraId="4B304B86" w14:textId="77777777" w:rsidR="00AB1496" w:rsidRPr="00AB1496" w:rsidRDefault="00B05CAC" w:rsidP="00AB1496">
      <w:pPr>
        <w:pStyle w:val="Default"/>
        <w:numPr>
          <w:ilvl w:val="0"/>
          <w:numId w:val="29"/>
        </w:numPr>
        <w:rPr>
          <w:rFonts w:ascii="Arial" w:hAnsi="Arial" w:cs="Arial"/>
          <w:sz w:val="22"/>
          <w:szCs w:val="22"/>
        </w:rPr>
      </w:pPr>
      <w:r>
        <w:rPr>
          <w:rFonts w:ascii="Arial" w:hAnsi="Arial" w:cs="Arial"/>
          <w:sz w:val="22"/>
          <w:szCs w:val="22"/>
        </w:rPr>
        <w:t>Only move on to stage 2 foods when advised to do so by your Doctor or Dieti</w:t>
      </w:r>
      <w:r w:rsidR="00E35D3A">
        <w:rPr>
          <w:rFonts w:ascii="Arial" w:hAnsi="Arial" w:cs="Arial"/>
          <w:sz w:val="22"/>
          <w:szCs w:val="22"/>
        </w:rPr>
        <w:t>cian</w:t>
      </w:r>
    </w:p>
    <w:p w14:paraId="16CE3B29" w14:textId="77777777" w:rsidR="00AB1496" w:rsidRDefault="00AB1496" w:rsidP="00B05CAC">
      <w:pPr>
        <w:pStyle w:val="Default"/>
        <w:numPr>
          <w:ilvl w:val="0"/>
          <w:numId w:val="29"/>
        </w:numPr>
        <w:rPr>
          <w:rFonts w:ascii="Arial" w:hAnsi="Arial" w:cs="Arial"/>
          <w:sz w:val="22"/>
          <w:szCs w:val="22"/>
        </w:rPr>
      </w:pPr>
      <w:r w:rsidRPr="00AB1496">
        <w:rPr>
          <w:rFonts w:ascii="Arial" w:hAnsi="Arial" w:cs="Arial"/>
          <w:b/>
          <w:sz w:val="22"/>
          <w:szCs w:val="22"/>
        </w:rPr>
        <w:t>DO NOT MOVE ON TO stage 3</w:t>
      </w:r>
      <w:r>
        <w:rPr>
          <w:rFonts w:ascii="Arial" w:hAnsi="Arial" w:cs="Arial"/>
          <w:sz w:val="22"/>
          <w:szCs w:val="22"/>
        </w:rPr>
        <w:t xml:space="preserve"> until advised to do so</w:t>
      </w:r>
    </w:p>
    <w:p w14:paraId="00C04175" w14:textId="77777777" w:rsidR="00E35D3A" w:rsidRDefault="00E35D3A" w:rsidP="00E35D3A">
      <w:pPr>
        <w:pStyle w:val="Default"/>
        <w:rPr>
          <w:rFonts w:ascii="Arial" w:hAnsi="Arial" w:cs="Arial"/>
          <w:b/>
          <w:sz w:val="22"/>
          <w:szCs w:val="22"/>
        </w:rPr>
      </w:pPr>
    </w:p>
    <w:p w14:paraId="6A9BC366" w14:textId="77777777" w:rsidR="00E35D3A" w:rsidRDefault="00E35D3A" w:rsidP="00E35D3A">
      <w:pPr>
        <w:pStyle w:val="Default"/>
        <w:rPr>
          <w:rFonts w:ascii="Arial" w:hAnsi="Arial" w:cs="Arial"/>
          <w:b/>
          <w:sz w:val="22"/>
          <w:szCs w:val="22"/>
        </w:rPr>
      </w:pPr>
    </w:p>
    <w:p w14:paraId="74A40C19" w14:textId="77777777" w:rsidR="00E35D3A" w:rsidRDefault="00E35D3A" w:rsidP="00E35D3A">
      <w:pPr>
        <w:pStyle w:val="Default"/>
        <w:rPr>
          <w:rFonts w:ascii="Arial" w:hAnsi="Arial" w:cs="Arial"/>
          <w:b/>
          <w:sz w:val="22"/>
          <w:szCs w:val="22"/>
        </w:rPr>
      </w:pPr>
      <w:r>
        <w:rPr>
          <w:rFonts w:ascii="Arial" w:hAnsi="Arial" w:cs="Arial"/>
          <w:b/>
          <w:sz w:val="22"/>
          <w:szCs w:val="22"/>
        </w:rPr>
        <w:t>Reintroduction of whole egg</w:t>
      </w:r>
    </w:p>
    <w:p w14:paraId="547123E6" w14:textId="77777777" w:rsidR="00E35D3A" w:rsidRDefault="00E35D3A" w:rsidP="00E35D3A">
      <w:pPr>
        <w:pStyle w:val="Default"/>
        <w:rPr>
          <w:rFonts w:ascii="Arial" w:hAnsi="Arial" w:cs="Arial"/>
          <w:b/>
          <w:sz w:val="22"/>
          <w:szCs w:val="22"/>
        </w:rPr>
      </w:pPr>
    </w:p>
    <w:p w14:paraId="137B2279" w14:textId="77777777" w:rsidR="00E35D3A" w:rsidRDefault="00E35D3A" w:rsidP="00E35D3A">
      <w:pPr>
        <w:pStyle w:val="Default"/>
        <w:rPr>
          <w:rFonts w:ascii="Arial" w:hAnsi="Arial" w:cs="Arial"/>
          <w:sz w:val="22"/>
          <w:szCs w:val="22"/>
        </w:rPr>
      </w:pPr>
      <w:r>
        <w:rPr>
          <w:rFonts w:ascii="Arial" w:hAnsi="Arial" w:cs="Arial"/>
          <w:sz w:val="22"/>
          <w:szCs w:val="22"/>
        </w:rPr>
        <w:t>This will only be recommended if your child:</w:t>
      </w:r>
    </w:p>
    <w:p w14:paraId="75E62F5B" w14:textId="77777777" w:rsidR="00E35D3A" w:rsidRDefault="00E35D3A" w:rsidP="00E35D3A">
      <w:pPr>
        <w:pStyle w:val="Default"/>
        <w:numPr>
          <w:ilvl w:val="0"/>
          <w:numId w:val="30"/>
        </w:numPr>
        <w:rPr>
          <w:rFonts w:ascii="Arial" w:hAnsi="Arial" w:cs="Arial"/>
          <w:sz w:val="22"/>
          <w:szCs w:val="22"/>
        </w:rPr>
      </w:pPr>
      <w:r>
        <w:rPr>
          <w:rFonts w:ascii="Arial" w:hAnsi="Arial" w:cs="Arial"/>
          <w:sz w:val="22"/>
          <w:szCs w:val="22"/>
        </w:rPr>
        <w:t>Is over 2 years</w:t>
      </w:r>
    </w:p>
    <w:p w14:paraId="1AB3A721" w14:textId="77777777" w:rsidR="00E35D3A" w:rsidRDefault="00E35D3A" w:rsidP="00E35D3A">
      <w:pPr>
        <w:pStyle w:val="Default"/>
        <w:numPr>
          <w:ilvl w:val="0"/>
          <w:numId w:val="30"/>
        </w:numPr>
        <w:rPr>
          <w:rFonts w:ascii="Arial" w:hAnsi="Arial" w:cs="Arial"/>
          <w:sz w:val="22"/>
          <w:szCs w:val="22"/>
        </w:rPr>
      </w:pPr>
      <w:r>
        <w:rPr>
          <w:rFonts w:ascii="Arial" w:hAnsi="Arial" w:cs="Arial"/>
          <w:sz w:val="22"/>
          <w:szCs w:val="22"/>
        </w:rPr>
        <w:t>Has been eating good amounts of a 2 egg cake recipe for 6 months without symptoms</w:t>
      </w:r>
    </w:p>
    <w:p w14:paraId="791F5435" w14:textId="77777777" w:rsidR="00E35D3A" w:rsidRDefault="00E35D3A" w:rsidP="00E35D3A">
      <w:pPr>
        <w:pStyle w:val="Default"/>
        <w:rPr>
          <w:rFonts w:ascii="Arial" w:hAnsi="Arial" w:cs="Arial"/>
          <w:sz w:val="22"/>
          <w:szCs w:val="22"/>
        </w:rPr>
      </w:pPr>
    </w:p>
    <w:p w14:paraId="41EE7070" w14:textId="77777777" w:rsidR="00E35D3A" w:rsidRDefault="00E35D3A" w:rsidP="00E35D3A">
      <w:pPr>
        <w:pStyle w:val="Default"/>
        <w:rPr>
          <w:rFonts w:ascii="Arial" w:hAnsi="Arial" w:cs="Arial"/>
          <w:b/>
          <w:sz w:val="22"/>
          <w:szCs w:val="22"/>
        </w:rPr>
      </w:pPr>
      <w:r w:rsidRPr="00E35D3A">
        <w:rPr>
          <w:rFonts w:ascii="Arial" w:hAnsi="Arial" w:cs="Arial"/>
          <w:b/>
          <w:sz w:val="22"/>
          <w:szCs w:val="22"/>
        </w:rPr>
        <w:t>Procedure</w:t>
      </w:r>
    </w:p>
    <w:p w14:paraId="735C43D6" w14:textId="77777777" w:rsidR="00E35D3A" w:rsidRDefault="00E35D3A" w:rsidP="00E35D3A">
      <w:pPr>
        <w:pStyle w:val="Default"/>
        <w:rPr>
          <w:rFonts w:ascii="Arial" w:hAnsi="Arial" w:cs="Arial"/>
          <w:b/>
          <w:sz w:val="22"/>
          <w:szCs w:val="22"/>
        </w:rPr>
      </w:pPr>
    </w:p>
    <w:p w14:paraId="35A37010" w14:textId="77777777" w:rsidR="00E35D3A" w:rsidRDefault="003B7E45" w:rsidP="00E35D3A">
      <w:pPr>
        <w:pStyle w:val="Default"/>
        <w:numPr>
          <w:ilvl w:val="0"/>
          <w:numId w:val="32"/>
        </w:numPr>
        <w:rPr>
          <w:rFonts w:ascii="Arial" w:hAnsi="Arial" w:cs="Arial"/>
          <w:sz w:val="22"/>
          <w:szCs w:val="22"/>
        </w:rPr>
      </w:pPr>
      <w:r>
        <w:rPr>
          <w:rFonts w:ascii="Arial" w:hAnsi="Arial" w:cs="Arial"/>
          <w:sz w:val="22"/>
          <w:szCs w:val="22"/>
        </w:rPr>
        <w:t>Try a small piece of omelette or scrambled egg the size of a small button.  Wait 24 hours</w:t>
      </w:r>
    </w:p>
    <w:p w14:paraId="5A0EF173" w14:textId="77777777" w:rsidR="003B7E45" w:rsidRDefault="003B7E45" w:rsidP="00E35D3A">
      <w:pPr>
        <w:pStyle w:val="Default"/>
        <w:numPr>
          <w:ilvl w:val="0"/>
          <w:numId w:val="32"/>
        </w:numPr>
        <w:rPr>
          <w:rFonts w:ascii="Arial" w:hAnsi="Arial" w:cs="Arial"/>
          <w:sz w:val="22"/>
          <w:szCs w:val="22"/>
        </w:rPr>
      </w:pPr>
      <w:r>
        <w:rPr>
          <w:rFonts w:ascii="Arial" w:hAnsi="Arial" w:cs="Arial"/>
          <w:sz w:val="22"/>
          <w:szCs w:val="22"/>
        </w:rPr>
        <w:t>If no immediate or delayed symptoms give double the amount</w:t>
      </w:r>
    </w:p>
    <w:p w14:paraId="0A51A83D" w14:textId="77777777" w:rsidR="003B7E45" w:rsidRDefault="003B7E45" w:rsidP="00E35D3A">
      <w:pPr>
        <w:pStyle w:val="Default"/>
        <w:numPr>
          <w:ilvl w:val="0"/>
          <w:numId w:val="32"/>
        </w:numPr>
        <w:rPr>
          <w:rFonts w:ascii="Arial" w:hAnsi="Arial" w:cs="Arial"/>
          <w:sz w:val="22"/>
          <w:szCs w:val="22"/>
        </w:rPr>
      </w:pPr>
      <w:r>
        <w:rPr>
          <w:rFonts w:ascii="Arial" w:hAnsi="Arial" w:cs="Arial"/>
          <w:sz w:val="22"/>
          <w:szCs w:val="22"/>
        </w:rPr>
        <w:t>Continue doubling the amount (minimum 24 hours apart) until 1 medium well cooked egg has been eaten.</w:t>
      </w:r>
    </w:p>
    <w:p w14:paraId="79AFEF5E" w14:textId="77777777" w:rsidR="003B7E45" w:rsidRDefault="003B7E45" w:rsidP="00E35D3A">
      <w:pPr>
        <w:pStyle w:val="Default"/>
        <w:numPr>
          <w:ilvl w:val="0"/>
          <w:numId w:val="32"/>
        </w:numPr>
        <w:rPr>
          <w:rFonts w:ascii="Arial" w:hAnsi="Arial" w:cs="Arial"/>
          <w:sz w:val="22"/>
          <w:szCs w:val="22"/>
        </w:rPr>
      </w:pPr>
      <w:r>
        <w:rPr>
          <w:rFonts w:ascii="Arial" w:hAnsi="Arial" w:cs="Arial"/>
          <w:sz w:val="22"/>
          <w:szCs w:val="22"/>
        </w:rPr>
        <w:t>When 1 egg has been tolerated allow other well cooked egg foods as listed in stage 2 below</w:t>
      </w:r>
    </w:p>
    <w:p w14:paraId="6D7EE6BA" w14:textId="77777777" w:rsidR="003B7E45" w:rsidRDefault="003B7E45" w:rsidP="003B7E45">
      <w:pPr>
        <w:pStyle w:val="Default"/>
        <w:rPr>
          <w:rFonts w:ascii="Arial" w:hAnsi="Arial" w:cs="Arial"/>
          <w:sz w:val="22"/>
          <w:szCs w:val="22"/>
        </w:rPr>
      </w:pPr>
    </w:p>
    <w:p w14:paraId="386657E5" w14:textId="77777777" w:rsidR="003B7E45" w:rsidRDefault="003B7E45" w:rsidP="003B7E45">
      <w:pPr>
        <w:pStyle w:val="Default"/>
        <w:rPr>
          <w:rFonts w:ascii="Arial" w:hAnsi="Arial" w:cs="Arial"/>
          <w:sz w:val="22"/>
          <w:szCs w:val="22"/>
        </w:rPr>
      </w:pPr>
    </w:p>
    <w:p w14:paraId="4946BC70" w14:textId="77777777" w:rsidR="003B7E45" w:rsidRDefault="003B7E45" w:rsidP="003B7E45">
      <w:pPr>
        <w:pStyle w:val="Default"/>
        <w:rPr>
          <w:rFonts w:ascii="Arial" w:hAnsi="Arial" w:cs="Arial"/>
          <w:b/>
          <w:bCs/>
          <w:sz w:val="22"/>
          <w:szCs w:val="22"/>
        </w:rPr>
      </w:pPr>
      <w:r w:rsidRPr="003B7E45">
        <w:rPr>
          <w:rFonts w:ascii="Arial" w:hAnsi="Arial" w:cs="Arial"/>
          <w:b/>
          <w:bCs/>
          <w:sz w:val="22"/>
          <w:szCs w:val="22"/>
        </w:rPr>
        <w:t xml:space="preserve">Treatment of allergic reactions </w:t>
      </w:r>
    </w:p>
    <w:p w14:paraId="39B80322" w14:textId="77777777" w:rsidR="003B7E45" w:rsidRPr="003B7E45" w:rsidRDefault="003B7E45" w:rsidP="003B7E45">
      <w:pPr>
        <w:pStyle w:val="Default"/>
        <w:rPr>
          <w:rFonts w:ascii="Arial" w:hAnsi="Arial" w:cs="Arial"/>
          <w:sz w:val="22"/>
          <w:szCs w:val="22"/>
        </w:rPr>
      </w:pPr>
    </w:p>
    <w:p w14:paraId="635CFF26" w14:textId="77777777" w:rsidR="003B7E45" w:rsidRDefault="003B7E45" w:rsidP="003B7E45">
      <w:pPr>
        <w:pStyle w:val="Default"/>
        <w:rPr>
          <w:rFonts w:ascii="Arial" w:hAnsi="Arial" w:cs="Arial"/>
          <w:sz w:val="22"/>
          <w:szCs w:val="22"/>
        </w:rPr>
      </w:pPr>
      <w:r w:rsidRPr="003B7E45">
        <w:rPr>
          <w:rFonts w:ascii="Arial" w:hAnsi="Arial" w:cs="Arial"/>
          <w:sz w:val="22"/>
          <w:szCs w:val="22"/>
        </w:rPr>
        <w:t xml:space="preserve">If it has been suggested that you progress onto trying small amounts of baked egg, the Dietitian or Doctor will have felt confident that this is safe to do so, so as long as only small doses are started initially and the advice above is followed. However, your child may still have a small risk of reacting, and the following advice is suggested. </w:t>
      </w:r>
    </w:p>
    <w:p w14:paraId="01B53FCE" w14:textId="77777777" w:rsidR="003B7E45" w:rsidRPr="003B7E45" w:rsidRDefault="003B7E45" w:rsidP="003B7E45">
      <w:pPr>
        <w:pStyle w:val="Default"/>
        <w:rPr>
          <w:rFonts w:ascii="Arial" w:hAnsi="Arial" w:cs="Arial"/>
          <w:sz w:val="22"/>
          <w:szCs w:val="22"/>
        </w:rPr>
      </w:pPr>
    </w:p>
    <w:p w14:paraId="215D8400" w14:textId="77777777" w:rsidR="003B7E45" w:rsidRPr="003B7E45" w:rsidRDefault="003B7E45" w:rsidP="002F0C6F">
      <w:pPr>
        <w:pStyle w:val="Default"/>
        <w:numPr>
          <w:ilvl w:val="0"/>
          <w:numId w:val="33"/>
        </w:numPr>
        <w:rPr>
          <w:rFonts w:ascii="Arial" w:hAnsi="Arial" w:cs="Arial"/>
          <w:sz w:val="22"/>
          <w:szCs w:val="22"/>
        </w:rPr>
      </w:pPr>
      <w:r w:rsidRPr="003B7E45">
        <w:rPr>
          <w:rFonts w:ascii="Arial" w:hAnsi="Arial" w:cs="Arial"/>
          <w:sz w:val="22"/>
          <w:szCs w:val="22"/>
        </w:rPr>
        <w:t xml:space="preserve">If it is the first dose, or an increased dose of a food that contains egg, only give the ‘dose’ of egg at home where your child can be supervised by a parent for at least 1 hour after ingestion (e.g. give after rather than before school). </w:t>
      </w:r>
    </w:p>
    <w:p w14:paraId="1B9DB664" w14:textId="77777777" w:rsidR="003B7E45" w:rsidRPr="003B7E45" w:rsidRDefault="003B7E45" w:rsidP="002F0C6F">
      <w:pPr>
        <w:pStyle w:val="Default"/>
        <w:numPr>
          <w:ilvl w:val="0"/>
          <w:numId w:val="33"/>
        </w:numPr>
        <w:rPr>
          <w:rFonts w:ascii="Arial" w:hAnsi="Arial" w:cs="Arial"/>
          <w:sz w:val="22"/>
          <w:szCs w:val="22"/>
        </w:rPr>
      </w:pPr>
      <w:r w:rsidRPr="003B7E45">
        <w:rPr>
          <w:rFonts w:ascii="Arial" w:hAnsi="Arial" w:cs="Arial"/>
          <w:sz w:val="22"/>
          <w:szCs w:val="22"/>
        </w:rPr>
        <w:lastRenderedPageBreak/>
        <w:t xml:space="preserve">Keep an antihistamine medicine at home and give a dose straight away if symptoms occur. </w:t>
      </w:r>
    </w:p>
    <w:p w14:paraId="0C6AE243" w14:textId="77777777" w:rsidR="003B7E45" w:rsidRPr="003B7E45" w:rsidRDefault="003B7E45" w:rsidP="002F0C6F">
      <w:pPr>
        <w:pStyle w:val="Default"/>
        <w:numPr>
          <w:ilvl w:val="0"/>
          <w:numId w:val="33"/>
        </w:numPr>
        <w:rPr>
          <w:rFonts w:ascii="Arial" w:hAnsi="Arial" w:cs="Arial"/>
          <w:sz w:val="22"/>
          <w:szCs w:val="22"/>
        </w:rPr>
      </w:pPr>
      <w:r w:rsidRPr="003B7E45">
        <w:rPr>
          <w:rFonts w:ascii="Arial" w:hAnsi="Arial" w:cs="Arial"/>
          <w:sz w:val="22"/>
          <w:szCs w:val="22"/>
        </w:rPr>
        <w:t xml:space="preserve">For abdominal pain, give paracetamol. </w:t>
      </w:r>
    </w:p>
    <w:p w14:paraId="7B76E633" w14:textId="77777777" w:rsidR="003B7E45" w:rsidRPr="003B7E45" w:rsidRDefault="003B7E45" w:rsidP="003B7E45">
      <w:pPr>
        <w:pStyle w:val="Default"/>
        <w:rPr>
          <w:rFonts w:ascii="Arial" w:hAnsi="Arial" w:cs="Arial"/>
          <w:sz w:val="22"/>
          <w:szCs w:val="22"/>
        </w:rPr>
      </w:pPr>
    </w:p>
    <w:p w14:paraId="1B6A25C5" w14:textId="77777777" w:rsidR="003B7E45" w:rsidRPr="003B7E45" w:rsidRDefault="003B7E45" w:rsidP="003B7E45">
      <w:pPr>
        <w:pStyle w:val="Default"/>
        <w:rPr>
          <w:rFonts w:ascii="Arial" w:hAnsi="Arial" w:cs="Arial"/>
          <w:sz w:val="22"/>
          <w:szCs w:val="22"/>
        </w:rPr>
      </w:pPr>
      <w:r w:rsidRPr="003B7E45">
        <w:rPr>
          <w:rFonts w:ascii="Arial" w:hAnsi="Arial" w:cs="Arial"/>
          <w:sz w:val="22"/>
          <w:szCs w:val="22"/>
        </w:rPr>
        <w:t>In the rare instance that your child experiences any respiratory reaction e.g. coughing or wheezing or any other symptoms you are concerned about, seek medical help.</w:t>
      </w:r>
    </w:p>
    <w:p w14:paraId="5237B821" w14:textId="77777777" w:rsidR="003B7E45" w:rsidRPr="003B7E45" w:rsidRDefault="003B7E45" w:rsidP="003B7E45">
      <w:pPr>
        <w:rPr>
          <w:rFonts w:cs="Arial"/>
          <w:sz w:val="22"/>
          <w:szCs w:val="22"/>
        </w:rPr>
      </w:pPr>
    </w:p>
    <w:p w14:paraId="3E9FA15B" w14:textId="77777777" w:rsidR="003B7E45" w:rsidRPr="003B7E45" w:rsidRDefault="003B7E45" w:rsidP="003B7E45">
      <w:pPr>
        <w:rPr>
          <w:rFonts w:cs="Arial"/>
          <w:sz w:val="22"/>
          <w:szCs w:val="22"/>
        </w:rPr>
      </w:pPr>
    </w:p>
    <w:p w14:paraId="0CFDF1F5" w14:textId="77777777" w:rsidR="003B7E45" w:rsidRPr="003B7E45" w:rsidRDefault="003B7E45" w:rsidP="003B7E45">
      <w:pPr>
        <w:rPr>
          <w:rFonts w:cs="Arial"/>
          <w:b/>
          <w:sz w:val="22"/>
          <w:szCs w:val="22"/>
        </w:rPr>
      </w:pPr>
      <w:r>
        <w:rPr>
          <w:rFonts w:cs="Arial"/>
          <w:b/>
          <w:sz w:val="22"/>
          <w:szCs w:val="22"/>
        </w:rPr>
        <w:t>Table for home egg reintroduction</w:t>
      </w:r>
    </w:p>
    <w:p w14:paraId="05380BF0" w14:textId="77777777" w:rsidR="003B7E45" w:rsidRDefault="003B7E45" w:rsidP="00B05CAC">
      <w:pPr>
        <w:pStyle w:val="ListParagraph"/>
        <w:rPr>
          <w:rFonts w:cs="Arial"/>
          <w:sz w:val="22"/>
          <w:szCs w:val="22"/>
        </w:rPr>
      </w:pPr>
    </w:p>
    <w:tbl>
      <w:tblPr>
        <w:tblStyle w:val="TableGrid"/>
        <w:tblW w:w="0" w:type="auto"/>
        <w:tblLook w:val="04A0" w:firstRow="1" w:lastRow="0" w:firstColumn="1" w:lastColumn="0" w:noHBand="0" w:noVBand="1"/>
      </w:tblPr>
      <w:tblGrid>
        <w:gridCol w:w="3118"/>
        <w:gridCol w:w="3119"/>
        <w:gridCol w:w="3119"/>
      </w:tblGrid>
      <w:tr w:rsidR="00B05CAC" w14:paraId="2DFD82DA"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522EB80C" w14:textId="77777777" w:rsidR="00B05CAC" w:rsidRDefault="00B05CAC" w:rsidP="003F0F3B">
            <w:pPr>
              <w:autoSpaceDE w:val="0"/>
              <w:autoSpaceDN w:val="0"/>
              <w:adjustRightInd w:val="0"/>
              <w:rPr>
                <w:rFonts w:cs="AdvAgfaRS"/>
                <w:b/>
              </w:rPr>
            </w:pPr>
            <w:r>
              <w:rPr>
                <w:rFonts w:cs="AdvAgfaRS"/>
                <w:b/>
              </w:rPr>
              <w:t>Stage 1</w:t>
            </w:r>
          </w:p>
        </w:tc>
        <w:tc>
          <w:tcPr>
            <w:tcW w:w="3119" w:type="dxa"/>
            <w:tcBorders>
              <w:top w:val="single" w:sz="4" w:space="0" w:color="auto"/>
              <w:left w:val="single" w:sz="4" w:space="0" w:color="auto"/>
              <w:bottom w:val="single" w:sz="4" w:space="0" w:color="auto"/>
              <w:right w:val="single" w:sz="4" w:space="0" w:color="auto"/>
            </w:tcBorders>
            <w:hideMark/>
          </w:tcPr>
          <w:p w14:paraId="65579799" w14:textId="77777777" w:rsidR="00B05CAC" w:rsidRDefault="00B05CAC" w:rsidP="003F0F3B">
            <w:pPr>
              <w:autoSpaceDE w:val="0"/>
              <w:autoSpaceDN w:val="0"/>
              <w:adjustRightInd w:val="0"/>
              <w:rPr>
                <w:rFonts w:cs="AdvAgfaRS"/>
                <w:b/>
              </w:rPr>
            </w:pPr>
            <w:r>
              <w:rPr>
                <w:rFonts w:cs="AdvAgfaRS"/>
                <w:b/>
              </w:rPr>
              <w:t>Stage 2</w:t>
            </w:r>
          </w:p>
        </w:tc>
        <w:tc>
          <w:tcPr>
            <w:tcW w:w="3119" w:type="dxa"/>
            <w:tcBorders>
              <w:top w:val="single" w:sz="4" w:space="0" w:color="auto"/>
              <w:left w:val="single" w:sz="4" w:space="0" w:color="auto"/>
              <w:bottom w:val="single" w:sz="4" w:space="0" w:color="auto"/>
              <w:right w:val="single" w:sz="4" w:space="0" w:color="auto"/>
            </w:tcBorders>
            <w:hideMark/>
          </w:tcPr>
          <w:p w14:paraId="6C5FB05B" w14:textId="77777777" w:rsidR="00B05CAC" w:rsidRDefault="00B05CAC" w:rsidP="003F0F3B">
            <w:pPr>
              <w:autoSpaceDE w:val="0"/>
              <w:autoSpaceDN w:val="0"/>
              <w:adjustRightInd w:val="0"/>
              <w:rPr>
                <w:rFonts w:cs="AdvAgfaRS"/>
                <w:b/>
              </w:rPr>
            </w:pPr>
            <w:r>
              <w:rPr>
                <w:rFonts w:cs="AdvAgfaRS"/>
                <w:b/>
              </w:rPr>
              <w:t>Stage 3</w:t>
            </w:r>
          </w:p>
        </w:tc>
      </w:tr>
      <w:tr w:rsidR="00B05CAC" w14:paraId="58E6FF67"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7191BF55" w14:textId="77777777" w:rsidR="00B05CAC" w:rsidRDefault="00B05CAC" w:rsidP="003F0F3B">
            <w:r>
              <w:t>Cakes</w:t>
            </w:r>
          </w:p>
        </w:tc>
        <w:tc>
          <w:tcPr>
            <w:tcW w:w="3119" w:type="dxa"/>
            <w:tcBorders>
              <w:top w:val="single" w:sz="4" w:space="0" w:color="auto"/>
              <w:left w:val="single" w:sz="4" w:space="0" w:color="auto"/>
              <w:bottom w:val="single" w:sz="4" w:space="0" w:color="auto"/>
              <w:right w:val="single" w:sz="4" w:space="0" w:color="auto"/>
            </w:tcBorders>
            <w:hideMark/>
          </w:tcPr>
          <w:p w14:paraId="7F660D6C" w14:textId="77777777" w:rsidR="00B05CAC" w:rsidRDefault="00B05CAC" w:rsidP="003F0F3B">
            <w:r>
              <w:t>Scrambled egg</w:t>
            </w:r>
          </w:p>
        </w:tc>
        <w:tc>
          <w:tcPr>
            <w:tcW w:w="3119" w:type="dxa"/>
            <w:tcBorders>
              <w:top w:val="single" w:sz="4" w:space="0" w:color="auto"/>
              <w:left w:val="single" w:sz="4" w:space="0" w:color="auto"/>
              <w:bottom w:val="single" w:sz="4" w:space="0" w:color="auto"/>
              <w:right w:val="single" w:sz="4" w:space="0" w:color="auto"/>
            </w:tcBorders>
            <w:hideMark/>
          </w:tcPr>
          <w:p w14:paraId="091DD7A8" w14:textId="77777777" w:rsidR="00B05CAC" w:rsidRDefault="00B05CAC" w:rsidP="003F0F3B">
            <w:r>
              <w:t>Fresh mayonnaise</w:t>
            </w:r>
          </w:p>
        </w:tc>
      </w:tr>
      <w:tr w:rsidR="00B05CAC" w14:paraId="5E04B104"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30E0F52D" w14:textId="77777777" w:rsidR="00B05CAC" w:rsidRDefault="00B05CAC" w:rsidP="003F0F3B">
            <w:r>
              <w:t>Biscuits</w:t>
            </w:r>
          </w:p>
        </w:tc>
        <w:tc>
          <w:tcPr>
            <w:tcW w:w="3119" w:type="dxa"/>
            <w:tcBorders>
              <w:top w:val="single" w:sz="4" w:space="0" w:color="auto"/>
              <w:left w:val="single" w:sz="4" w:space="0" w:color="auto"/>
              <w:bottom w:val="single" w:sz="4" w:space="0" w:color="auto"/>
              <w:right w:val="single" w:sz="4" w:space="0" w:color="auto"/>
            </w:tcBorders>
            <w:hideMark/>
          </w:tcPr>
          <w:p w14:paraId="412A8242" w14:textId="77777777" w:rsidR="00B05CAC" w:rsidRDefault="00B05CAC" w:rsidP="003F0F3B">
            <w:r>
              <w:t>Boiled egg</w:t>
            </w:r>
          </w:p>
        </w:tc>
        <w:tc>
          <w:tcPr>
            <w:tcW w:w="3119" w:type="dxa"/>
            <w:tcBorders>
              <w:top w:val="single" w:sz="4" w:space="0" w:color="auto"/>
              <w:left w:val="single" w:sz="4" w:space="0" w:color="auto"/>
              <w:bottom w:val="single" w:sz="4" w:space="0" w:color="auto"/>
              <w:right w:val="single" w:sz="4" w:space="0" w:color="auto"/>
            </w:tcBorders>
            <w:hideMark/>
          </w:tcPr>
          <w:p w14:paraId="16D3FFB0" w14:textId="77777777" w:rsidR="00B05CAC" w:rsidRDefault="00B05CAC" w:rsidP="003F0F3B">
            <w:r>
              <w:t>Fresh mousse and shop-bought mousse which contains egg</w:t>
            </w:r>
          </w:p>
        </w:tc>
      </w:tr>
      <w:tr w:rsidR="00B05CAC" w14:paraId="5C982E8A"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7507DB7D" w14:textId="77777777" w:rsidR="00B05CAC" w:rsidRDefault="00B05CAC" w:rsidP="003F0F3B">
            <w:r>
              <w:t>Dried egg pasta</w:t>
            </w:r>
          </w:p>
        </w:tc>
        <w:tc>
          <w:tcPr>
            <w:tcW w:w="3119" w:type="dxa"/>
            <w:tcBorders>
              <w:top w:val="single" w:sz="4" w:space="0" w:color="auto"/>
              <w:left w:val="single" w:sz="4" w:space="0" w:color="auto"/>
              <w:bottom w:val="single" w:sz="4" w:space="0" w:color="auto"/>
              <w:right w:val="single" w:sz="4" w:space="0" w:color="auto"/>
            </w:tcBorders>
            <w:hideMark/>
          </w:tcPr>
          <w:p w14:paraId="497C3FF9" w14:textId="77777777" w:rsidR="00B05CAC" w:rsidRDefault="00B05CAC" w:rsidP="003F0F3B">
            <w:r>
              <w:t>Fried egg</w:t>
            </w:r>
          </w:p>
        </w:tc>
        <w:tc>
          <w:tcPr>
            <w:tcW w:w="3119" w:type="dxa"/>
            <w:tcBorders>
              <w:top w:val="single" w:sz="4" w:space="0" w:color="auto"/>
              <w:left w:val="single" w:sz="4" w:space="0" w:color="auto"/>
              <w:bottom w:val="single" w:sz="4" w:space="0" w:color="auto"/>
              <w:right w:val="single" w:sz="4" w:space="0" w:color="auto"/>
            </w:tcBorders>
            <w:hideMark/>
          </w:tcPr>
          <w:p w14:paraId="3EAF0D26" w14:textId="77777777" w:rsidR="00B05CAC" w:rsidRDefault="00B05CAC" w:rsidP="003F0F3B">
            <w:r>
              <w:t>Horseradish sauce</w:t>
            </w:r>
          </w:p>
        </w:tc>
      </w:tr>
      <w:tr w:rsidR="00B05CAC" w14:paraId="380A8E8D"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553E45C3" w14:textId="77777777" w:rsidR="00B05CAC" w:rsidRDefault="00B05CAC" w:rsidP="003F0F3B">
            <w:r>
              <w:t>Pancakes and Yorkshire pudding (only if very well cooked)</w:t>
            </w:r>
          </w:p>
        </w:tc>
        <w:tc>
          <w:tcPr>
            <w:tcW w:w="3119" w:type="dxa"/>
            <w:tcBorders>
              <w:top w:val="single" w:sz="4" w:space="0" w:color="auto"/>
              <w:left w:val="single" w:sz="4" w:space="0" w:color="auto"/>
              <w:bottom w:val="single" w:sz="4" w:space="0" w:color="auto"/>
              <w:right w:val="single" w:sz="4" w:space="0" w:color="auto"/>
            </w:tcBorders>
            <w:hideMark/>
          </w:tcPr>
          <w:p w14:paraId="51073DAE" w14:textId="77777777" w:rsidR="00B05CAC" w:rsidRDefault="00B05CAC" w:rsidP="003F0F3B">
            <w:r>
              <w:t>Omelette</w:t>
            </w:r>
          </w:p>
        </w:tc>
        <w:tc>
          <w:tcPr>
            <w:tcW w:w="3119" w:type="dxa"/>
            <w:tcBorders>
              <w:top w:val="single" w:sz="4" w:space="0" w:color="auto"/>
              <w:left w:val="single" w:sz="4" w:space="0" w:color="auto"/>
              <w:bottom w:val="single" w:sz="4" w:space="0" w:color="auto"/>
              <w:right w:val="single" w:sz="4" w:space="0" w:color="auto"/>
            </w:tcBorders>
            <w:hideMark/>
          </w:tcPr>
          <w:p w14:paraId="1DD60F02" w14:textId="77777777" w:rsidR="00B05CAC" w:rsidRDefault="00B05CAC" w:rsidP="003F0F3B">
            <w:r>
              <w:t>Fresh ice cream</w:t>
            </w:r>
          </w:p>
        </w:tc>
      </w:tr>
      <w:tr w:rsidR="00B05CAC" w14:paraId="690959D5"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080B945D" w14:textId="77777777" w:rsidR="00B05CAC" w:rsidRDefault="00B05CAC" w:rsidP="003F0F3B">
            <w:r>
              <w:t>Egg in sausages</w:t>
            </w:r>
          </w:p>
        </w:tc>
        <w:tc>
          <w:tcPr>
            <w:tcW w:w="3119" w:type="dxa"/>
            <w:tcBorders>
              <w:top w:val="single" w:sz="4" w:space="0" w:color="auto"/>
              <w:left w:val="single" w:sz="4" w:space="0" w:color="auto"/>
              <w:bottom w:val="single" w:sz="4" w:space="0" w:color="auto"/>
              <w:right w:val="single" w:sz="4" w:space="0" w:color="auto"/>
            </w:tcBorders>
            <w:hideMark/>
          </w:tcPr>
          <w:p w14:paraId="3F475ECB" w14:textId="77777777" w:rsidR="00B05CAC" w:rsidRDefault="00B05CAC" w:rsidP="003F0F3B">
            <w:r>
              <w:t>Egg fried rice</w:t>
            </w:r>
          </w:p>
        </w:tc>
        <w:tc>
          <w:tcPr>
            <w:tcW w:w="3119" w:type="dxa"/>
            <w:tcBorders>
              <w:top w:val="single" w:sz="4" w:space="0" w:color="auto"/>
              <w:left w:val="single" w:sz="4" w:space="0" w:color="auto"/>
              <w:bottom w:val="single" w:sz="4" w:space="0" w:color="auto"/>
              <w:right w:val="single" w:sz="4" w:space="0" w:color="auto"/>
            </w:tcBorders>
            <w:hideMark/>
          </w:tcPr>
          <w:p w14:paraId="300C75A0" w14:textId="77777777" w:rsidR="00B05CAC" w:rsidRDefault="00B05CAC" w:rsidP="003F0F3B">
            <w:r>
              <w:t>Sorbet</w:t>
            </w:r>
          </w:p>
        </w:tc>
      </w:tr>
      <w:tr w:rsidR="00B05CAC" w14:paraId="1358BC57"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26C830FF" w14:textId="77777777" w:rsidR="00B05CAC" w:rsidRDefault="00B05CAC" w:rsidP="003F0F3B">
            <w:r>
              <w:t>Well-cooked fresh egg pasta</w:t>
            </w:r>
          </w:p>
        </w:tc>
        <w:tc>
          <w:tcPr>
            <w:tcW w:w="3119" w:type="dxa"/>
            <w:tcBorders>
              <w:top w:val="single" w:sz="4" w:space="0" w:color="auto"/>
              <w:left w:val="single" w:sz="4" w:space="0" w:color="auto"/>
              <w:bottom w:val="single" w:sz="4" w:space="0" w:color="auto"/>
              <w:right w:val="single" w:sz="4" w:space="0" w:color="auto"/>
            </w:tcBorders>
            <w:hideMark/>
          </w:tcPr>
          <w:p w14:paraId="690C80B3" w14:textId="77777777" w:rsidR="00B05CAC" w:rsidRDefault="00B05CAC" w:rsidP="003F0F3B">
            <w:r>
              <w:t>Meringues</w:t>
            </w:r>
          </w:p>
        </w:tc>
        <w:tc>
          <w:tcPr>
            <w:tcW w:w="3119" w:type="dxa"/>
            <w:tcBorders>
              <w:top w:val="single" w:sz="4" w:space="0" w:color="auto"/>
              <w:left w:val="single" w:sz="4" w:space="0" w:color="auto"/>
              <w:bottom w:val="single" w:sz="4" w:space="0" w:color="auto"/>
              <w:right w:val="single" w:sz="4" w:space="0" w:color="auto"/>
            </w:tcBorders>
            <w:hideMark/>
          </w:tcPr>
          <w:p w14:paraId="1FB2399B" w14:textId="77777777" w:rsidR="00B05CAC" w:rsidRDefault="00B05CAC" w:rsidP="003F0F3B">
            <w:r>
              <w:t xml:space="preserve">Royal icing  </w:t>
            </w:r>
          </w:p>
        </w:tc>
      </w:tr>
      <w:tr w:rsidR="00B05CAC" w14:paraId="7F0EF49F"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4E3DFE97" w14:textId="77777777" w:rsidR="00B05CAC" w:rsidRDefault="00B05CAC" w:rsidP="003F0F3B">
            <w:r>
              <w:t>Quorn</w:t>
            </w:r>
          </w:p>
        </w:tc>
        <w:tc>
          <w:tcPr>
            <w:tcW w:w="3119" w:type="dxa"/>
            <w:tcBorders>
              <w:top w:val="single" w:sz="4" w:space="0" w:color="auto"/>
              <w:left w:val="single" w:sz="4" w:space="0" w:color="auto"/>
              <w:bottom w:val="single" w:sz="4" w:space="0" w:color="auto"/>
              <w:right w:val="single" w:sz="4" w:space="0" w:color="auto"/>
            </w:tcBorders>
            <w:hideMark/>
          </w:tcPr>
          <w:p w14:paraId="3B5CCE68" w14:textId="77777777" w:rsidR="00B05CAC" w:rsidRDefault="00B05CAC" w:rsidP="003F0F3B">
            <w:r>
              <w:t>Some marshmallows</w:t>
            </w:r>
          </w:p>
        </w:tc>
        <w:tc>
          <w:tcPr>
            <w:tcW w:w="3119" w:type="dxa"/>
            <w:tcBorders>
              <w:top w:val="single" w:sz="4" w:space="0" w:color="auto"/>
              <w:left w:val="single" w:sz="4" w:space="0" w:color="auto"/>
              <w:bottom w:val="single" w:sz="4" w:space="0" w:color="auto"/>
              <w:right w:val="single" w:sz="4" w:space="0" w:color="auto"/>
            </w:tcBorders>
            <w:hideMark/>
          </w:tcPr>
          <w:p w14:paraId="726746AB" w14:textId="77777777" w:rsidR="00B05CAC" w:rsidRDefault="00B05CAC" w:rsidP="003F0F3B">
            <w:r>
              <w:t xml:space="preserve"> Egg glaze on pastry</w:t>
            </w:r>
          </w:p>
        </w:tc>
      </w:tr>
      <w:tr w:rsidR="00B05CAC" w14:paraId="330B1FA8"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7BCB642E" w14:textId="77777777" w:rsidR="00B05CAC" w:rsidRDefault="00B05CAC" w:rsidP="003F0F3B">
            <w:r>
              <w:t>Sponges and sponge fingers</w:t>
            </w:r>
          </w:p>
        </w:tc>
        <w:tc>
          <w:tcPr>
            <w:tcW w:w="3119" w:type="dxa"/>
            <w:tcBorders>
              <w:top w:val="single" w:sz="4" w:space="0" w:color="auto"/>
              <w:left w:val="single" w:sz="4" w:space="0" w:color="auto"/>
              <w:bottom w:val="single" w:sz="4" w:space="0" w:color="auto"/>
              <w:right w:val="single" w:sz="4" w:space="0" w:color="auto"/>
            </w:tcBorders>
            <w:hideMark/>
          </w:tcPr>
          <w:p w14:paraId="44CF329F" w14:textId="77777777" w:rsidR="00B05CAC" w:rsidRDefault="00B05CAC" w:rsidP="003F0F3B">
            <w:r>
              <w:t>Lemon curd</w:t>
            </w:r>
          </w:p>
        </w:tc>
        <w:tc>
          <w:tcPr>
            <w:tcW w:w="3119" w:type="dxa"/>
            <w:tcBorders>
              <w:top w:val="single" w:sz="4" w:space="0" w:color="auto"/>
              <w:left w:val="single" w:sz="4" w:space="0" w:color="auto"/>
              <w:bottom w:val="single" w:sz="4" w:space="0" w:color="auto"/>
              <w:right w:val="single" w:sz="4" w:space="0" w:color="auto"/>
            </w:tcBorders>
            <w:hideMark/>
          </w:tcPr>
          <w:p w14:paraId="5BD5C59E" w14:textId="77777777" w:rsidR="00B05CAC" w:rsidRDefault="00B05CAC" w:rsidP="003F0F3B">
            <w:r>
              <w:t>Home-made marzipan</w:t>
            </w:r>
          </w:p>
        </w:tc>
      </w:tr>
      <w:tr w:rsidR="00B05CAC" w14:paraId="3176ED08"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4CCA4107" w14:textId="77777777" w:rsidR="00B05CAC" w:rsidRDefault="00B05CAC" w:rsidP="003F0F3B">
            <w:r>
              <w:t>Chocolate bars which contain nougat or dried egg</w:t>
            </w:r>
          </w:p>
        </w:tc>
        <w:tc>
          <w:tcPr>
            <w:tcW w:w="3119" w:type="dxa"/>
            <w:tcBorders>
              <w:top w:val="single" w:sz="4" w:space="0" w:color="auto"/>
              <w:left w:val="single" w:sz="4" w:space="0" w:color="auto"/>
              <w:bottom w:val="single" w:sz="4" w:space="0" w:color="auto"/>
              <w:right w:val="single" w:sz="4" w:space="0" w:color="auto"/>
            </w:tcBorders>
            <w:hideMark/>
          </w:tcPr>
          <w:p w14:paraId="062D90F3" w14:textId="77777777" w:rsidR="00B05CAC" w:rsidRDefault="00B05CAC" w:rsidP="003F0F3B">
            <w:r>
              <w:t>Quiche</w:t>
            </w:r>
          </w:p>
        </w:tc>
        <w:tc>
          <w:tcPr>
            <w:tcW w:w="3119" w:type="dxa"/>
            <w:tcBorders>
              <w:top w:val="single" w:sz="4" w:space="0" w:color="auto"/>
              <w:left w:val="single" w:sz="4" w:space="0" w:color="auto"/>
              <w:bottom w:val="single" w:sz="4" w:space="0" w:color="auto"/>
              <w:right w:val="single" w:sz="4" w:space="0" w:color="auto"/>
            </w:tcBorders>
            <w:hideMark/>
          </w:tcPr>
          <w:p w14:paraId="1D1E60DE" w14:textId="77777777" w:rsidR="00B05CAC" w:rsidRDefault="00B05CAC" w:rsidP="003F0F3B">
            <w:r>
              <w:t>Raw egg in cake mix and other</w:t>
            </w:r>
          </w:p>
        </w:tc>
      </w:tr>
      <w:tr w:rsidR="00B05CAC" w14:paraId="209A58DA"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3A701137" w14:textId="77777777" w:rsidR="00B05CAC" w:rsidRDefault="00B05CAC" w:rsidP="003F0F3B">
            <w:r>
              <w:t>Some soft-centred chocolates</w:t>
            </w:r>
          </w:p>
        </w:tc>
        <w:tc>
          <w:tcPr>
            <w:tcW w:w="3119" w:type="dxa"/>
            <w:tcBorders>
              <w:top w:val="single" w:sz="4" w:space="0" w:color="auto"/>
              <w:left w:val="single" w:sz="4" w:space="0" w:color="auto"/>
              <w:bottom w:val="single" w:sz="4" w:space="0" w:color="auto"/>
              <w:right w:val="single" w:sz="4" w:space="0" w:color="auto"/>
            </w:tcBorders>
            <w:hideMark/>
          </w:tcPr>
          <w:p w14:paraId="7851457E" w14:textId="77777777" w:rsidR="00B05CAC" w:rsidRDefault="00B05CAC" w:rsidP="003F0F3B">
            <w:r>
              <w:t>Poached egg</w:t>
            </w:r>
          </w:p>
        </w:tc>
        <w:tc>
          <w:tcPr>
            <w:tcW w:w="3119" w:type="dxa"/>
            <w:tcBorders>
              <w:top w:val="single" w:sz="4" w:space="0" w:color="auto"/>
              <w:left w:val="single" w:sz="4" w:space="0" w:color="auto"/>
              <w:bottom w:val="single" w:sz="4" w:space="0" w:color="auto"/>
              <w:right w:val="single" w:sz="4" w:space="0" w:color="auto"/>
            </w:tcBorders>
            <w:hideMark/>
          </w:tcPr>
          <w:p w14:paraId="60E3DCCC" w14:textId="77777777" w:rsidR="00B05CAC" w:rsidRDefault="00B05CAC" w:rsidP="003F0F3B">
            <w:r>
              <w:t>Tartar sauce</w:t>
            </w:r>
          </w:p>
        </w:tc>
      </w:tr>
      <w:tr w:rsidR="00B05CAC" w14:paraId="6722F983"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5C4F5565" w14:textId="77777777" w:rsidR="00B05CAC" w:rsidRDefault="00B05CAC" w:rsidP="003F0F3B">
            <w:proofErr w:type="spellStart"/>
            <w:r>
              <w:t>Chewitts</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6A8BF85A" w14:textId="77777777" w:rsidR="00B05CAC" w:rsidRDefault="00B05CAC" w:rsidP="003F0F3B">
            <w:r>
              <w:t>pancakes,</w:t>
            </w:r>
          </w:p>
        </w:tc>
        <w:tc>
          <w:tcPr>
            <w:tcW w:w="3119" w:type="dxa"/>
            <w:tcBorders>
              <w:top w:val="single" w:sz="4" w:space="0" w:color="auto"/>
              <w:left w:val="single" w:sz="4" w:space="0" w:color="auto"/>
              <w:bottom w:val="single" w:sz="4" w:space="0" w:color="auto"/>
              <w:right w:val="single" w:sz="4" w:space="0" w:color="auto"/>
            </w:tcBorders>
            <w:hideMark/>
          </w:tcPr>
          <w:p w14:paraId="16C38DC8" w14:textId="77777777" w:rsidR="00B05CAC" w:rsidRDefault="00B05CAC" w:rsidP="003F0F3B">
            <w:proofErr w:type="spellStart"/>
            <w:r>
              <w:t>Frico</w:t>
            </w:r>
            <w:proofErr w:type="spellEnd"/>
            <w:r>
              <w:t>’ edam cheese or other cheeses containing egg white</w:t>
            </w:r>
          </w:p>
        </w:tc>
      </w:tr>
      <w:tr w:rsidR="00B05CAC" w14:paraId="4E26E1D2"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43CAF7D9" w14:textId="77777777" w:rsidR="00B05CAC" w:rsidRDefault="00B05CAC" w:rsidP="003F0F3B">
            <w:r>
              <w:t>Egg in some gravy granules</w:t>
            </w:r>
          </w:p>
        </w:tc>
        <w:tc>
          <w:tcPr>
            <w:tcW w:w="3119" w:type="dxa"/>
            <w:tcBorders>
              <w:top w:val="single" w:sz="4" w:space="0" w:color="auto"/>
              <w:left w:val="single" w:sz="4" w:space="0" w:color="auto"/>
              <w:bottom w:val="single" w:sz="4" w:space="0" w:color="auto"/>
              <w:right w:val="single" w:sz="4" w:space="0" w:color="auto"/>
            </w:tcBorders>
            <w:hideMark/>
          </w:tcPr>
          <w:p w14:paraId="5C9310D4" w14:textId="77777777" w:rsidR="00B05CAC" w:rsidRDefault="00B05CAC" w:rsidP="003F0F3B">
            <w:r>
              <w:t>Egg in batter</w:t>
            </w:r>
          </w:p>
        </w:tc>
        <w:tc>
          <w:tcPr>
            <w:tcW w:w="3119" w:type="dxa"/>
            <w:tcBorders>
              <w:top w:val="single" w:sz="4" w:space="0" w:color="auto"/>
              <w:left w:val="single" w:sz="4" w:space="0" w:color="auto"/>
              <w:bottom w:val="single" w:sz="4" w:space="0" w:color="auto"/>
              <w:right w:val="single" w:sz="4" w:space="0" w:color="auto"/>
            </w:tcBorders>
            <w:hideMark/>
          </w:tcPr>
          <w:p w14:paraId="10F97C6B" w14:textId="77777777" w:rsidR="00B05CAC" w:rsidRDefault="00B05CAC" w:rsidP="003F0F3B">
            <w:r>
              <w:t>Mayonnaise</w:t>
            </w:r>
          </w:p>
        </w:tc>
      </w:tr>
      <w:tr w:rsidR="00B05CAC" w14:paraId="65D7B7D1"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44B22408" w14:textId="77777777" w:rsidR="00B05CAC" w:rsidRDefault="00B05CAC" w:rsidP="003F0F3B">
            <w:r>
              <w:t>Dried egg noodles</w:t>
            </w:r>
          </w:p>
        </w:tc>
        <w:tc>
          <w:tcPr>
            <w:tcW w:w="3119" w:type="dxa"/>
            <w:tcBorders>
              <w:top w:val="single" w:sz="4" w:space="0" w:color="auto"/>
              <w:left w:val="single" w:sz="4" w:space="0" w:color="auto"/>
              <w:bottom w:val="single" w:sz="4" w:space="0" w:color="auto"/>
              <w:right w:val="single" w:sz="4" w:space="0" w:color="auto"/>
            </w:tcBorders>
            <w:hideMark/>
          </w:tcPr>
          <w:p w14:paraId="011D3295" w14:textId="77777777" w:rsidR="00B05CAC" w:rsidRDefault="00B05CAC" w:rsidP="003F0F3B">
            <w:r>
              <w:t>Egg in breadcrumbs</w:t>
            </w:r>
          </w:p>
        </w:tc>
        <w:tc>
          <w:tcPr>
            <w:tcW w:w="3119" w:type="dxa"/>
            <w:tcBorders>
              <w:top w:val="single" w:sz="4" w:space="0" w:color="auto"/>
              <w:left w:val="single" w:sz="4" w:space="0" w:color="auto"/>
              <w:bottom w:val="single" w:sz="4" w:space="0" w:color="auto"/>
              <w:right w:val="single" w:sz="4" w:space="0" w:color="auto"/>
            </w:tcBorders>
            <w:hideMark/>
          </w:tcPr>
          <w:p w14:paraId="582A3247" w14:textId="77777777" w:rsidR="00B05CAC" w:rsidRDefault="00B05CAC" w:rsidP="003F0F3B">
            <w:r>
              <w:t>Salad cream</w:t>
            </w:r>
          </w:p>
        </w:tc>
      </w:tr>
      <w:tr w:rsidR="00B05CAC" w14:paraId="0F67FEAF" w14:textId="77777777" w:rsidTr="003F0F3B">
        <w:tc>
          <w:tcPr>
            <w:tcW w:w="3118" w:type="dxa"/>
            <w:tcBorders>
              <w:top w:val="single" w:sz="4" w:space="0" w:color="auto"/>
              <w:left w:val="single" w:sz="4" w:space="0" w:color="auto"/>
              <w:bottom w:val="single" w:sz="4" w:space="0" w:color="auto"/>
              <w:right w:val="single" w:sz="4" w:space="0" w:color="auto"/>
            </w:tcBorders>
            <w:hideMark/>
          </w:tcPr>
          <w:p w14:paraId="1FB3B30E" w14:textId="77777777" w:rsidR="00B05CAC" w:rsidRDefault="00B05CAC" w:rsidP="003F0F3B">
            <w:r>
              <w:t>Commercial marzipan</w:t>
            </w:r>
          </w:p>
        </w:tc>
        <w:tc>
          <w:tcPr>
            <w:tcW w:w="3119" w:type="dxa"/>
            <w:tcBorders>
              <w:top w:val="single" w:sz="4" w:space="0" w:color="auto"/>
              <w:left w:val="single" w:sz="4" w:space="0" w:color="auto"/>
              <w:bottom w:val="single" w:sz="4" w:space="0" w:color="auto"/>
              <w:right w:val="single" w:sz="4" w:space="0" w:color="auto"/>
            </w:tcBorders>
            <w:hideMark/>
          </w:tcPr>
          <w:p w14:paraId="4BE8E9AA" w14:textId="77777777" w:rsidR="00B05CAC" w:rsidRDefault="00B05CAC" w:rsidP="003F0F3B">
            <w:pPr>
              <w:autoSpaceDE w:val="0"/>
              <w:autoSpaceDN w:val="0"/>
              <w:adjustRightInd w:val="0"/>
              <w:rPr>
                <w:rFonts w:cs="AdvAgfaRS"/>
              </w:rPr>
            </w:pPr>
            <w:r>
              <w:rPr>
                <w:rFonts w:cs="AdvAgfaRS"/>
              </w:rPr>
              <w:t>Quiche and flans</w:t>
            </w:r>
          </w:p>
        </w:tc>
        <w:tc>
          <w:tcPr>
            <w:tcW w:w="3119" w:type="dxa"/>
            <w:tcBorders>
              <w:top w:val="single" w:sz="4" w:space="0" w:color="auto"/>
              <w:left w:val="single" w:sz="4" w:space="0" w:color="auto"/>
              <w:bottom w:val="single" w:sz="4" w:space="0" w:color="auto"/>
              <w:right w:val="single" w:sz="4" w:space="0" w:color="auto"/>
            </w:tcBorders>
          </w:tcPr>
          <w:p w14:paraId="415906D5" w14:textId="77777777" w:rsidR="00B05CAC" w:rsidRDefault="00B05CAC" w:rsidP="003F0F3B"/>
        </w:tc>
      </w:tr>
      <w:tr w:rsidR="00B05CAC" w14:paraId="402E1EE0" w14:textId="77777777" w:rsidTr="003F0F3B">
        <w:tc>
          <w:tcPr>
            <w:tcW w:w="3118" w:type="dxa"/>
            <w:tcBorders>
              <w:top w:val="single" w:sz="4" w:space="0" w:color="auto"/>
              <w:left w:val="single" w:sz="4" w:space="0" w:color="auto"/>
              <w:bottom w:val="single" w:sz="4" w:space="0" w:color="auto"/>
              <w:right w:val="single" w:sz="4" w:space="0" w:color="auto"/>
            </w:tcBorders>
          </w:tcPr>
          <w:p w14:paraId="23A2493B" w14:textId="77777777" w:rsidR="00B05CAC" w:rsidRDefault="00B05CAC" w:rsidP="003F0F3B"/>
        </w:tc>
        <w:tc>
          <w:tcPr>
            <w:tcW w:w="3119" w:type="dxa"/>
            <w:tcBorders>
              <w:top w:val="single" w:sz="4" w:space="0" w:color="auto"/>
              <w:left w:val="single" w:sz="4" w:space="0" w:color="auto"/>
              <w:bottom w:val="single" w:sz="4" w:space="0" w:color="auto"/>
              <w:right w:val="single" w:sz="4" w:space="0" w:color="auto"/>
            </w:tcBorders>
            <w:hideMark/>
          </w:tcPr>
          <w:p w14:paraId="23E0251E" w14:textId="77777777" w:rsidR="00B05CAC" w:rsidRDefault="00B05CAC" w:rsidP="003F0F3B">
            <w:pPr>
              <w:autoSpaceDE w:val="0"/>
              <w:autoSpaceDN w:val="0"/>
              <w:adjustRightInd w:val="0"/>
              <w:rPr>
                <w:rFonts w:cs="AdvAgfaRS"/>
              </w:rPr>
            </w:pPr>
            <w:r>
              <w:rPr>
                <w:rFonts w:cs="AdvAgfaRS"/>
              </w:rPr>
              <w:t>Egg custard and egg custard tarts</w:t>
            </w:r>
          </w:p>
        </w:tc>
        <w:tc>
          <w:tcPr>
            <w:tcW w:w="3119" w:type="dxa"/>
            <w:tcBorders>
              <w:top w:val="single" w:sz="4" w:space="0" w:color="auto"/>
              <w:left w:val="single" w:sz="4" w:space="0" w:color="auto"/>
              <w:bottom w:val="single" w:sz="4" w:space="0" w:color="auto"/>
              <w:right w:val="single" w:sz="4" w:space="0" w:color="auto"/>
            </w:tcBorders>
          </w:tcPr>
          <w:p w14:paraId="68FCAAB7" w14:textId="77777777" w:rsidR="00B05CAC" w:rsidRDefault="00B05CAC" w:rsidP="003F0F3B"/>
        </w:tc>
      </w:tr>
      <w:tr w:rsidR="00B05CAC" w14:paraId="399F51B6" w14:textId="77777777" w:rsidTr="003F0F3B">
        <w:tc>
          <w:tcPr>
            <w:tcW w:w="3118" w:type="dxa"/>
            <w:tcBorders>
              <w:top w:val="single" w:sz="4" w:space="0" w:color="auto"/>
              <w:left w:val="single" w:sz="4" w:space="0" w:color="auto"/>
              <w:bottom w:val="single" w:sz="4" w:space="0" w:color="auto"/>
              <w:right w:val="single" w:sz="4" w:space="0" w:color="auto"/>
            </w:tcBorders>
          </w:tcPr>
          <w:p w14:paraId="44633C89" w14:textId="77777777" w:rsidR="00B05CAC" w:rsidRDefault="00B05CAC" w:rsidP="003F0F3B"/>
        </w:tc>
        <w:tc>
          <w:tcPr>
            <w:tcW w:w="3119" w:type="dxa"/>
            <w:tcBorders>
              <w:top w:val="single" w:sz="4" w:space="0" w:color="auto"/>
              <w:left w:val="single" w:sz="4" w:space="0" w:color="auto"/>
              <w:bottom w:val="single" w:sz="4" w:space="0" w:color="auto"/>
              <w:right w:val="single" w:sz="4" w:space="0" w:color="auto"/>
            </w:tcBorders>
            <w:hideMark/>
          </w:tcPr>
          <w:p w14:paraId="2E162059" w14:textId="77777777" w:rsidR="00B05CAC" w:rsidRDefault="00B05CAC" w:rsidP="003F0F3B">
            <w:pPr>
              <w:autoSpaceDE w:val="0"/>
              <w:autoSpaceDN w:val="0"/>
              <w:adjustRightInd w:val="0"/>
              <w:rPr>
                <w:rFonts w:cs="AdvAgfaRS"/>
              </w:rPr>
            </w:pPr>
            <w:r>
              <w:rPr>
                <w:rFonts w:cs="AdvAgfaRS"/>
              </w:rPr>
              <w:t>Tempura batter</w:t>
            </w:r>
          </w:p>
        </w:tc>
        <w:tc>
          <w:tcPr>
            <w:tcW w:w="3119" w:type="dxa"/>
            <w:tcBorders>
              <w:top w:val="single" w:sz="4" w:space="0" w:color="auto"/>
              <w:left w:val="single" w:sz="4" w:space="0" w:color="auto"/>
              <w:bottom w:val="single" w:sz="4" w:space="0" w:color="auto"/>
              <w:right w:val="single" w:sz="4" w:space="0" w:color="auto"/>
            </w:tcBorders>
          </w:tcPr>
          <w:p w14:paraId="21E3C23D" w14:textId="77777777" w:rsidR="00B05CAC" w:rsidRDefault="00B05CAC" w:rsidP="003F0F3B"/>
        </w:tc>
      </w:tr>
      <w:tr w:rsidR="00B05CAC" w14:paraId="19BF6125" w14:textId="77777777" w:rsidTr="003F0F3B">
        <w:tc>
          <w:tcPr>
            <w:tcW w:w="3118" w:type="dxa"/>
            <w:tcBorders>
              <w:top w:val="single" w:sz="4" w:space="0" w:color="auto"/>
              <w:left w:val="single" w:sz="4" w:space="0" w:color="auto"/>
              <w:bottom w:val="single" w:sz="4" w:space="0" w:color="auto"/>
              <w:right w:val="single" w:sz="4" w:space="0" w:color="auto"/>
            </w:tcBorders>
          </w:tcPr>
          <w:p w14:paraId="300E8BC2" w14:textId="77777777" w:rsidR="00B05CAC" w:rsidRDefault="00B05CAC" w:rsidP="003F0F3B"/>
        </w:tc>
        <w:tc>
          <w:tcPr>
            <w:tcW w:w="3119" w:type="dxa"/>
            <w:tcBorders>
              <w:top w:val="single" w:sz="4" w:space="0" w:color="auto"/>
              <w:left w:val="single" w:sz="4" w:space="0" w:color="auto"/>
              <w:bottom w:val="single" w:sz="4" w:space="0" w:color="auto"/>
              <w:right w:val="single" w:sz="4" w:space="0" w:color="auto"/>
            </w:tcBorders>
            <w:hideMark/>
          </w:tcPr>
          <w:p w14:paraId="391466BF" w14:textId="77777777" w:rsidR="00B05CAC" w:rsidRDefault="00B05CAC" w:rsidP="003F0F3B">
            <w:pPr>
              <w:autoSpaceDE w:val="0"/>
              <w:autoSpaceDN w:val="0"/>
              <w:adjustRightInd w:val="0"/>
              <w:rPr>
                <w:rFonts w:cs="AdvAgfaRS"/>
              </w:rPr>
            </w:pPr>
            <w:r>
              <w:rPr>
                <w:rFonts w:cs="AdvAgfaRS"/>
              </w:rPr>
              <w:t>Less well cooked Yorkshire pudding</w:t>
            </w:r>
          </w:p>
        </w:tc>
        <w:tc>
          <w:tcPr>
            <w:tcW w:w="3119" w:type="dxa"/>
            <w:tcBorders>
              <w:top w:val="single" w:sz="4" w:space="0" w:color="auto"/>
              <w:left w:val="single" w:sz="4" w:space="0" w:color="auto"/>
              <w:bottom w:val="single" w:sz="4" w:space="0" w:color="auto"/>
              <w:right w:val="single" w:sz="4" w:space="0" w:color="auto"/>
            </w:tcBorders>
          </w:tcPr>
          <w:p w14:paraId="5EB67BFC" w14:textId="77777777" w:rsidR="00B05CAC" w:rsidRDefault="00B05CAC" w:rsidP="003F0F3B"/>
        </w:tc>
      </w:tr>
    </w:tbl>
    <w:p w14:paraId="5DFE7FD0" w14:textId="77777777" w:rsidR="00B05CAC" w:rsidRDefault="00B05CAC" w:rsidP="00B05CAC">
      <w:pPr>
        <w:autoSpaceDE w:val="0"/>
        <w:autoSpaceDN w:val="0"/>
        <w:adjustRightInd w:val="0"/>
        <w:rPr>
          <w:rFonts w:cs="AdvAgfaRS"/>
          <w:u w:val="single"/>
        </w:rPr>
      </w:pPr>
    </w:p>
    <w:p w14:paraId="077A3152" w14:textId="77777777" w:rsidR="00B05CAC" w:rsidRDefault="00B05CAC" w:rsidP="00B05CAC">
      <w:pPr>
        <w:autoSpaceDE w:val="0"/>
        <w:autoSpaceDN w:val="0"/>
        <w:adjustRightInd w:val="0"/>
        <w:rPr>
          <w:rFonts w:cs="AdvAgfaRS"/>
          <w:u w:val="single"/>
        </w:rPr>
      </w:pPr>
    </w:p>
    <w:p w14:paraId="75C2D9B2" w14:textId="77777777" w:rsidR="00B05CAC" w:rsidRDefault="00B05CAC" w:rsidP="00B05CAC">
      <w:pPr>
        <w:pStyle w:val="Default"/>
        <w:rPr>
          <w:rFonts w:ascii="Arial" w:hAnsi="Arial" w:cs="Arial"/>
          <w:sz w:val="22"/>
          <w:szCs w:val="22"/>
        </w:rPr>
      </w:pPr>
    </w:p>
    <w:p w14:paraId="4F2689BC" w14:textId="77777777" w:rsidR="00C86D80" w:rsidRDefault="00C86D80" w:rsidP="00D120CD">
      <w:pPr>
        <w:pStyle w:val="Default"/>
        <w:rPr>
          <w:rFonts w:ascii="Arial" w:hAnsi="Arial" w:cs="Arial"/>
          <w:b/>
          <w:bCs/>
          <w:sz w:val="22"/>
          <w:szCs w:val="22"/>
        </w:rPr>
      </w:pPr>
    </w:p>
    <w:p w14:paraId="147EC5BE" w14:textId="77777777" w:rsidR="002A4504" w:rsidRPr="00D120CD" w:rsidRDefault="002A4504" w:rsidP="00D120CD">
      <w:pPr>
        <w:pStyle w:val="Default"/>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712"/>
        <w:gridCol w:w="2712"/>
        <w:gridCol w:w="2712"/>
      </w:tblGrid>
      <w:tr w:rsidR="00D120CD" w:rsidRPr="00D120CD" w14:paraId="4036A8B4" w14:textId="77777777">
        <w:trPr>
          <w:trHeight w:val="110"/>
        </w:trPr>
        <w:tc>
          <w:tcPr>
            <w:tcW w:w="2712" w:type="dxa"/>
          </w:tcPr>
          <w:p w14:paraId="5E74D8B2" w14:textId="77777777" w:rsidR="00D120CD" w:rsidRPr="00D120CD" w:rsidRDefault="00D120CD">
            <w:pPr>
              <w:pStyle w:val="Default"/>
              <w:rPr>
                <w:rFonts w:ascii="Arial" w:hAnsi="Arial" w:cs="Arial"/>
                <w:sz w:val="22"/>
                <w:szCs w:val="22"/>
              </w:rPr>
            </w:pPr>
            <w:r w:rsidRPr="00D120CD">
              <w:rPr>
                <w:rFonts w:ascii="Arial" w:hAnsi="Arial" w:cs="Arial"/>
                <w:b/>
                <w:bCs/>
                <w:sz w:val="22"/>
                <w:szCs w:val="22"/>
              </w:rPr>
              <w:t xml:space="preserve"> </w:t>
            </w:r>
          </w:p>
        </w:tc>
        <w:tc>
          <w:tcPr>
            <w:tcW w:w="2712" w:type="dxa"/>
          </w:tcPr>
          <w:p w14:paraId="43AA1A3A" w14:textId="77777777" w:rsidR="00D120CD" w:rsidRPr="00D120CD" w:rsidRDefault="00D120CD">
            <w:pPr>
              <w:pStyle w:val="Default"/>
              <w:rPr>
                <w:rFonts w:ascii="Arial" w:hAnsi="Arial" w:cs="Arial"/>
                <w:sz w:val="22"/>
                <w:szCs w:val="22"/>
              </w:rPr>
            </w:pPr>
          </w:p>
        </w:tc>
        <w:tc>
          <w:tcPr>
            <w:tcW w:w="2712" w:type="dxa"/>
          </w:tcPr>
          <w:p w14:paraId="6FBCFCAF" w14:textId="77777777" w:rsidR="00D120CD" w:rsidRPr="00D120CD" w:rsidRDefault="00D120CD">
            <w:pPr>
              <w:pStyle w:val="Default"/>
              <w:rPr>
                <w:rFonts w:ascii="Arial" w:hAnsi="Arial" w:cs="Arial"/>
                <w:sz w:val="22"/>
                <w:szCs w:val="22"/>
              </w:rPr>
            </w:pPr>
            <w:r w:rsidRPr="00D120CD">
              <w:rPr>
                <w:rFonts w:ascii="Arial" w:hAnsi="Arial" w:cs="Arial"/>
                <w:b/>
                <w:bCs/>
                <w:sz w:val="22"/>
                <w:szCs w:val="22"/>
              </w:rPr>
              <w:t xml:space="preserve"> </w:t>
            </w:r>
          </w:p>
        </w:tc>
      </w:tr>
      <w:tr w:rsidR="00D120CD" w:rsidRPr="00D120CD" w14:paraId="5284BC32" w14:textId="77777777">
        <w:trPr>
          <w:trHeight w:val="750"/>
        </w:trPr>
        <w:tc>
          <w:tcPr>
            <w:tcW w:w="2712" w:type="dxa"/>
          </w:tcPr>
          <w:p w14:paraId="0BF2E739" w14:textId="77777777" w:rsidR="00D120CD" w:rsidRPr="00D120CD" w:rsidRDefault="00D120CD">
            <w:pPr>
              <w:pStyle w:val="Default"/>
              <w:rPr>
                <w:rFonts w:ascii="Arial" w:hAnsi="Arial" w:cs="Arial"/>
                <w:sz w:val="22"/>
                <w:szCs w:val="22"/>
              </w:rPr>
            </w:pPr>
          </w:p>
        </w:tc>
        <w:tc>
          <w:tcPr>
            <w:tcW w:w="2712" w:type="dxa"/>
          </w:tcPr>
          <w:p w14:paraId="009D236B" w14:textId="77777777" w:rsidR="00D120CD" w:rsidRPr="00D120CD" w:rsidRDefault="00D120CD">
            <w:pPr>
              <w:pStyle w:val="Default"/>
              <w:rPr>
                <w:rFonts w:ascii="Arial" w:hAnsi="Arial" w:cs="Arial"/>
                <w:sz w:val="22"/>
                <w:szCs w:val="22"/>
              </w:rPr>
            </w:pPr>
          </w:p>
        </w:tc>
        <w:tc>
          <w:tcPr>
            <w:tcW w:w="2712" w:type="dxa"/>
          </w:tcPr>
          <w:p w14:paraId="27646BB5" w14:textId="77777777" w:rsidR="00D120CD" w:rsidRPr="00D120CD" w:rsidRDefault="00D120CD">
            <w:pPr>
              <w:pStyle w:val="Default"/>
              <w:rPr>
                <w:rFonts w:ascii="Arial" w:hAnsi="Arial" w:cs="Arial"/>
                <w:sz w:val="22"/>
                <w:szCs w:val="22"/>
              </w:rPr>
            </w:pPr>
          </w:p>
        </w:tc>
      </w:tr>
    </w:tbl>
    <w:p w14:paraId="4934AD68" w14:textId="77777777" w:rsidR="001702D4" w:rsidRPr="00D120CD" w:rsidRDefault="001702D4" w:rsidP="004E2238">
      <w:pPr>
        <w:rPr>
          <w:rFonts w:cs="Arial"/>
          <w:caps/>
        </w:rPr>
      </w:pPr>
    </w:p>
    <w:sectPr w:rsidR="001702D4" w:rsidRPr="00D120CD" w:rsidSect="007C4A0E">
      <w:headerReference w:type="default" r:id="rId11"/>
      <w:footerReference w:type="default" r:id="rId12"/>
      <w:pgSz w:w="11906" w:h="16838" w:code="9"/>
      <w:pgMar w:top="539" w:right="720" w:bottom="902" w:left="902"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91AB6" w14:textId="77777777" w:rsidR="00EB39AD" w:rsidRDefault="00EB39AD">
      <w:r>
        <w:separator/>
      </w:r>
    </w:p>
  </w:endnote>
  <w:endnote w:type="continuationSeparator" w:id="0">
    <w:p w14:paraId="3D708056" w14:textId="77777777" w:rsidR="00EB39AD" w:rsidRDefault="00EB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Arial Narrow"/>
    <w:panose1 w:val="00000000000000000000"/>
    <w:charset w:val="00"/>
    <w:family w:val="swiss"/>
    <w:notTrueType/>
    <w:pitch w:val="variable"/>
    <w:sig w:usb0="00000003" w:usb1="00000000" w:usb2="00000000" w:usb3="00000000" w:csb0="00000001" w:csb1="00000000"/>
  </w:font>
  <w:font w:name="FJMBIA+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dvAgfaR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F4C5" w14:textId="77777777" w:rsidR="00C16021" w:rsidRPr="009F0760" w:rsidRDefault="00C16021" w:rsidP="009A78CC">
    <w:pPr>
      <w:pStyle w:val="Footer"/>
      <w:tabs>
        <w:tab w:val="clear" w:pos="4153"/>
        <w:tab w:val="clear" w:pos="8306"/>
        <w:tab w:val="center" w:pos="4860"/>
        <w:tab w:val="right" w:pos="8100"/>
        <w:tab w:val="left" w:pos="8940"/>
      </w:tabs>
      <w:rPr>
        <w:rFonts w:cs="Arial"/>
        <w:sz w:val="16"/>
        <w:szCs w:val="16"/>
      </w:rPr>
    </w:pPr>
    <w:r w:rsidRPr="00BB66F7">
      <w:rPr>
        <w:rFonts w:cs="Arial"/>
        <w:sz w:val="16"/>
        <w:szCs w:val="16"/>
      </w:rPr>
      <w:t>V</w:t>
    </w:r>
    <w:r w:rsidR="009A78CC">
      <w:rPr>
        <w:rFonts w:cs="Arial"/>
        <w:sz w:val="16"/>
        <w:szCs w:val="16"/>
      </w:rPr>
      <w:t>1</w:t>
    </w:r>
    <w:r w:rsidR="009A78CC">
      <w:rPr>
        <w:rFonts w:cs="Arial"/>
        <w:sz w:val="16"/>
        <w:szCs w:val="16"/>
      </w:rPr>
      <w:tab/>
      <w:t>May 2020</w:t>
    </w:r>
    <w:r w:rsidRPr="009F0760">
      <w:rPr>
        <w:rFonts w:cs="Arial"/>
        <w:sz w:val="16"/>
        <w:szCs w:val="16"/>
      </w:rPr>
      <w:tab/>
    </w:r>
    <w:r w:rsidRPr="009F0760">
      <w:rPr>
        <w:rFonts w:cs="Arial"/>
        <w:sz w:val="16"/>
        <w:szCs w:val="16"/>
      </w:rPr>
      <w:tab/>
      <w:t xml:space="preserve">Page </w:t>
    </w:r>
    <w:r w:rsidRPr="009F0760">
      <w:rPr>
        <w:rStyle w:val="PageNumber"/>
        <w:rFonts w:cs="Arial"/>
        <w:sz w:val="16"/>
        <w:szCs w:val="16"/>
      </w:rPr>
      <w:fldChar w:fldCharType="begin"/>
    </w:r>
    <w:r w:rsidRPr="009F0760">
      <w:rPr>
        <w:rStyle w:val="PageNumber"/>
        <w:rFonts w:cs="Arial"/>
        <w:sz w:val="16"/>
        <w:szCs w:val="16"/>
      </w:rPr>
      <w:instrText xml:space="preserve"> PAGE </w:instrText>
    </w:r>
    <w:r w:rsidRPr="009F0760">
      <w:rPr>
        <w:rStyle w:val="PageNumber"/>
        <w:rFonts w:cs="Arial"/>
        <w:sz w:val="16"/>
        <w:szCs w:val="16"/>
      </w:rPr>
      <w:fldChar w:fldCharType="separate"/>
    </w:r>
    <w:r w:rsidR="00E71D6F">
      <w:rPr>
        <w:rStyle w:val="PageNumber"/>
        <w:rFonts w:cs="Arial"/>
        <w:noProof/>
        <w:sz w:val="16"/>
        <w:szCs w:val="16"/>
      </w:rPr>
      <w:t>1</w:t>
    </w:r>
    <w:r w:rsidRPr="009F0760">
      <w:rPr>
        <w:rStyle w:val="PageNumber"/>
        <w:rFonts w:cs="Arial"/>
        <w:sz w:val="16"/>
        <w:szCs w:val="16"/>
      </w:rPr>
      <w:fldChar w:fldCharType="end"/>
    </w:r>
    <w:r w:rsidRPr="009F0760">
      <w:rPr>
        <w:rStyle w:val="PageNumber"/>
        <w:rFonts w:cs="Arial"/>
        <w:sz w:val="16"/>
        <w:szCs w:val="16"/>
      </w:rPr>
      <w:t xml:space="preserve"> of </w:t>
    </w:r>
    <w:r w:rsidRPr="009F0760">
      <w:rPr>
        <w:rStyle w:val="PageNumber"/>
        <w:rFonts w:cs="Arial"/>
        <w:sz w:val="16"/>
        <w:szCs w:val="16"/>
      </w:rPr>
      <w:fldChar w:fldCharType="begin"/>
    </w:r>
    <w:r w:rsidRPr="009F0760">
      <w:rPr>
        <w:rStyle w:val="PageNumber"/>
        <w:rFonts w:cs="Arial"/>
        <w:sz w:val="16"/>
        <w:szCs w:val="16"/>
      </w:rPr>
      <w:instrText xml:space="preserve"> NUMPAGES </w:instrText>
    </w:r>
    <w:r w:rsidRPr="009F0760">
      <w:rPr>
        <w:rStyle w:val="PageNumber"/>
        <w:rFonts w:cs="Arial"/>
        <w:sz w:val="16"/>
        <w:szCs w:val="16"/>
      </w:rPr>
      <w:fldChar w:fldCharType="separate"/>
    </w:r>
    <w:r w:rsidR="00E71D6F">
      <w:rPr>
        <w:rStyle w:val="PageNumber"/>
        <w:rFonts w:cs="Arial"/>
        <w:noProof/>
        <w:sz w:val="16"/>
        <w:szCs w:val="16"/>
      </w:rPr>
      <w:t>7</w:t>
    </w:r>
    <w:r w:rsidRPr="009F0760">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4413" w14:textId="77777777" w:rsidR="00EB39AD" w:rsidRDefault="00EB39AD">
      <w:r>
        <w:separator/>
      </w:r>
    </w:p>
  </w:footnote>
  <w:footnote w:type="continuationSeparator" w:id="0">
    <w:p w14:paraId="56A525F1" w14:textId="77777777" w:rsidR="00EB39AD" w:rsidRDefault="00EB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5583" w14:textId="779957B4" w:rsidR="009D0F9D" w:rsidRPr="009D0F9D" w:rsidRDefault="009D0F9D" w:rsidP="009D0F9D">
    <w:pPr>
      <w:pStyle w:val="Header"/>
    </w:pPr>
    <w:r>
      <w:rPr>
        <w:noProof/>
      </w:rPr>
      <w:drawing>
        <wp:inline distT="0" distB="0" distL="0" distR="0" wp14:anchorId="50C69484" wp14:editId="6DF19CED">
          <wp:extent cx="1514475" cy="796290"/>
          <wp:effectExtent l="0" t="0" r="9525" b="381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cstate="print">
                    <a:extLst>
                      <a:ext uri="{28A0092B-C50C-407E-A947-70E740481C1C}">
                        <a14:useLocalDpi xmlns:a14="http://schemas.microsoft.com/office/drawing/2010/main" val="0"/>
                      </a:ext>
                    </a:extLst>
                  </a:blip>
                  <a:srcRect t="20065"/>
                  <a:stretch/>
                </pic:blipFill>
                <pic:spPr bwMode="auto">
                  <a:xfrm>
                    <a:off x="0" y="0"/>
                    <a:ext cx="1514475" cy="796290"/>
                  </a:xfrm>
                  <a:prstGeom prst="rect">
                    <a:avLst/>
                  </a:prstGeom>
                  <a:ln>
                    <a:noFill/>
                  </a:ln>
                  <a:extLst>
                    <a:ext uri="{53640926-AAD7-44D8-BBD7-CCE9431645EC}">
                      <a14:shadowObscured xmlns:a14="http://schemas.microsoft.com/office/drawing/2010/main"/>
                    </a:ext>
                  </a:extLst>
                </pic:spPr>
              </pic:pic>
            </a:graphicData>
          </a:graphic>
        </wp:inline>
      </w:drawing>
    </w:r>
    <w:r w:rsidRPr="00BB2F3D">
      <w:rPr>
        <w:noProof/>
      </w:rPr>
      <w:drawing>
        <wp:anchor distT="0" distB="0" distL="114300" distR="114300" simplePos="0" relativeHeight="251658752" behindDoc="1" locked="0" layoutInCell="1" allowOverlap="1" wp14:anchorId="07181DD1" wp14:editId="54EBA8E4">
          <wp:simplePos x="0" y="0"/>
          <wp:positionH relativeFrom="column">
            <wp:posOffset>5189855</wp:posOffset>
          </wp:positionH>
          <wp:positionV relativeFrom="paragraph">
            <wp:posOffset>-152400</wp:posOffset>
          </wp:positionV>
          <wp:extent cx="1587262" cy="656992"/>
          <wp:effectExtent l="0" t="0" r="0" b="0"/>
          <wp:wrapTight wrapText="bothSides">
            <wp:wrapPolygon edited="0">
              <wp:start x="8298" y="0"/>
              <wp:lineTo x="4149" y="10027"/>
              <wp:lineTo x="2074" y="13787"/>
              <wp:lineTo x="0" y="19427"/>
              <wp:lineTo x="0" y="20681"/>
              <wp:lineTo x="21263" y="20681"/>
              <wp:lineTo x="21263" y="17547"/>
              <wp:lineTo x="16855" y="10654"/>
              <wp:lineTo x="15299" y="10027"/>
              <wp:lineTo x="14780" y="5640"/>
              <wp:lineTo x="13484" y="0"/>
              <wp:lineTo x="8298" y="0"/>
            </wp:wrapPolygon>
          </wp:wrapTight>
          <wp:docPr id="1" name="Picture 1" descr="Frimley Healthier Together: Improving the health of children and young people in Frim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mley Healthier Together: Improving the health of children and young people in Frimle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87262" cy="6569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7B71"/>
    <w:multiLevelType w:val="hybridMultilevel"/>
    <w:tmpl w:val="3C064654"/>
    <w:lvl w:ilvl="0" w:tplc="08090001">
      <w:start w:val="1"/>
      <w:numFmt w:val="bullet"/>
      <w:lvlText w:val=""/>
      <w:lvlJc w:val="left"/>
      <w:pPr>
        <w:tabs>
          <w:tab w:val="num" w:pos="1800"/>
        </w:tabs>
        <w:ind w:left="1800" w:hanging="360"/>
      </w:pPr>
      <w:rPr>
        <w:rFonts w:ascii="Symbol" w:hAnsi="Symbol" w:hint="default"/>
      </w:rPr>
    </w:lvl>
    <w:lvl w:ilvl="1" w:tplc="1D768E1C">
      <w:start w:val="1"/>
      <w:numFmt w:val="bullet"/>
      <w:lvlText w:val=""/>
      <w:lvlJc w:val="left"/>
      <w:pPr>
        <w:tabs>
          <w:tab w:val="num" w:pos="3773"/>
        </w:tabs>
        <w:ind w:left="3773" w:hanging="1613"/>
      </w:pPr>
      <w:rPr>
        <w:rFonts w:ascii="Symbol" w:hAnsi="Symbo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4DA4DEE"/>
    <w:multiLevelType w:val="hybridMultilevel"/>
    <w:tmpl w:val="F60CB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9667D"/>
    <w:multiLevelType w:val="hybridMultilevel"/>
    <w:tmpl w:val="0C08EBE8"/>
    <w:lvl w:ilvl="0" w:tplc="6298ED7A">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66FB2"/>
    <w:multiLevelType w:val="hybridMultilevel"/>
    <w:tmpl w:val="8EE0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32282"/>
    <w:multiLevelType w:val="hybridMultilevel"/>
    <w:tmpl w:val="0A280B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0D14D55"/>
    <w:multiLevelType w:val="hybridMultilevel"/>
    <w:tmpl w:val="FB00E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C0115B"/>
    <w:multiLevelType w:val="hybridMultilevel"/>
    <w:tmpl w:val="E2069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9D36C2"/>
    <w:multiLevelType w:val="hybridMultilevel"/>
    <w:tmpl w:val="0B7CD8CC"/>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EDE7155"/>
    <w:multiLevelType w:val="hybridMultilevel"/>
    <w:tmpl w:val="405A459E"/>
    <w:lvl w:ilvl="0" w:tplc="1D768E1C">
      <w:start w:val="1"/>
      <w:numFmt w:val="bullet"/>
      <w:lvlText w:val=""/>
      <w:lvlJc w:val="left"/>
      <w:pPr>
        <w:tabs>
          <w:tab w:val="num" w:pos="2520"/>
        </w:tabs>
        <w:ind w:left="2520" w:hanging="161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6247B"/>
    <w:multiLevelType w:val="hybridMultilevel"/>
    <w:tmpl w:val="8A708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884D0D"/>
    <w:multiLevelType w:val="hybridMultilevel"/>
    <w:tmpl w:val="448A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E398B"/>
    <w:multiLevelType w:val="hybridMultilevel"/>
    <w:tmpl w:val="2CAE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078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B971C7"/>
    <w:multiLevelType w:val="hybridMultilevel"/>
    <w:tmpl w:val="DCB6E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7433D18"/>
    <w:multiLevelType w:val="hybridMultilevel"/>
    <w:tmpl w:val="28FE1A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8137563"/>
    <w:multiLevelType w:val="hybridMultilevel"/>
    <w:tmpl w:val="1DA0F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C094C"/>
    <w:multiLevelType w:val="hybridMultilevel"/>
    <w:tmpl w:val="619E83D6"/>
    <w:lvl w:ilvl="0" w:tplc="08090001">
      <w:start w:val="1"/>
      <w:numFmt w:val="bullet"/>
      <w:lvlText w:val=""/>
      <w:lvlJc w:val="left"/>
      <w:pPr>
        <w:tabs>
          <w:tab w:val="num" w:pos="1797"/>
        </w:tabs>
        <w:ind w:left="1797" w:hanging="360"/>
      </w:pPr>
      <w:rPr>
        <w:rFonts w:ascii="Symbol" w:hAnsi="Symbol" w:hint="default"/>
      </w:rPr>
    </w:lvl>
    <w:lvl w:ilvl="1" w:tplc="1D768E1C">
      <w:start w:val="1"/>
      <w:numFmt w:val="bullet"/>
      <w:lvlText w:val=""/>
      <w:lvlJc w:val="left"/>
      <w:pPr>
        <w:tabs>
          <w:tab w:val="num" w:pos="3770"/>
        </w:tabs>
        <w:ind w:left="3770" w:hanging="1613"/>
      </w:pPr>
      <w:rPr>
        <w:rFonts w:ascii="Symbol" w:hAnsi="Symbol" w:hint="default"/>
      </w:rPr>
    </w:lvl>
    <w:lvl w:ilvl="2" w:tplc="08090005" w:tentative="1">
      <w:start w:val="1"/>
      <w:numFmt w:val="bullet"/>
      <w:lvlText w:val=""/>
      <w:lvlJc w:val="left"/>
      <w:pPr>
        <w:tabs>
          <w:tab w:val="num" w:pos="3237"/>
        </w:tabs>
        <w:ind w:left="3237" w:hanging="360"/>
      </w:pPr>
      <w:rPr>
        <w:rFonts w:ascii="Wingdings" w:hAnsi="Wingdings" w:hint="default"/>
      </w:rPr>
    </w:lvl>
    <w:lvl w:ilvl="3" w:tplc="08090001" w:tentative="1">
      <w:start w:val="1"/>
      <w:numFmt w:val="bullet"/>
      <w:lvlText w:val=""/>
      <w:lvlJc w:val="left"/>
      <w:pPr>
        <w:tabs>
          <w:tab w:val="num" w:pos="3957"/>
        </w:tabs>
        <w:ind w:left="3957" w:hanging="360"/>
      </w:pPr>
      <w:rPr>
        <w:rFonts w:ascii="Symbol" w:hAnsi="Symbol" w:hint="default"/>
      </w:rPr>
    </w:lvl>
    <w:lvl w:ilvl="4" w:tplc="08090003" w:tentative="1">
      <w:start w:val="1"/>
      <w:numFmt w:val="bullet"/>
      <w:lvlText w:val="o"/>
      <w:lvlJc w:val="left"/>
      <w:pPr>
        <w:tabs>
          <w:tab w:val="num" w:pos="4677"/>
        </w:tabs>
        <w:ind w:left="4677" w:hanging="360"/>
      </w:pPr>
      <w:rPr>
        <w:rFonts w:ascii="Courier New" w:hAnsi="Courier New" w:cs="Courier New" w:hint="default"/>
      </w:rPr>
    </w:lvl>
    <w:lvl w:ilvl="5" w:tplc="08090005" w:tentative="1">
      <w:start w:val="1"/>
      <w:numFmt w:val="bullet"/>
      <w:lvlText w:val=""/>
      <w:lvlJc w:val="left"/>
      <w:pPr>
        <w:tabs>
          <w:tab w:val="num" w:pos="5397"/>
        </w:tabs>
        <w:ind w:left="5397" w:hanging="360"/>
      </w:pPr>
      <w:rPr>
        <w:rFonts w:ascii="Wingdings" w:hAnsi="Wingdings" w:hint="default"/>
      </w:rPr>
    </w:lvl>
    <w:lvl w:ilvl="6" w:tplc="08090001" w:tentative="1">
      <w:start w:val="1"/>
      <w:numFmt w:val="bullet"/>
      <w:lvlText w:val=""/>
      <w:lvlJc w:val="left"/>
      <w:pPr>
        <w:tabs>
          <w:tab w:val="num" w:pos="6117"/>
        </w:tabs>
        <w:ind w:left="6117" w:hanging="360"/>
      </w:pPr>
      <w:rPr>
        <w:rFonts w:ascii="Symbol" w:hAnsi="Symbol" w:hint="default"/>
      </w:rPr>
    </w:lvl>
    <w:lvl w:ilvl="7" w:tplc="08090003" w:tentative="1">
      <w:start w:val="1"/>
      <w:numFmt w:val="bullet"/>
      <w:lvlText w:val="o"/>
      <w:lvlJc w:val="left"/>
      <w:pPr>
        <w:tabs>
          <w:tab w:val="num" w:pos="6837"/>
        </w:tabs>
        <w:ind w:left="6837" w:hanging="360"/>
      </w:pPr>
      <w:rPr>
        <w:rFonts w:ascii="Courier New" w:hAnsi="Courier New" w:cs="Courier New" w:hint="default"/>
      </w:rPr>
    </w:lvl>
    <w:lvl w:ilvl="8" w:tplc="0809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3FEB5E57"/>
    <w:multiLevelType w:val="hybridMultilevel"/>
    <w:tmpl w:val="563C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90E15"/>
    <w:multiLevelType w:val="hybridMultilevel"/>
    <w:tmpl w:val="DBE2F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012EEC"/>
    <w:multiLevelType w:val="hybridMultilevel"/>
    <w:tmpl w:val="AB0092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EA317B5"/>
    <w:multiLevelType w:val="hybridMultilevel"/>
    <w:tmpl w:val="483468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08319E"/>
    <w:multiLevelType w:val="hybridMultilevel"/>
    <w:tmpl w:val="8DE88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5A42F6E"/>
    <w:multiLevelType w:val="hybridMultilevel"/>
    <w:tmpl w:val="724C2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DBE1BA9"/>
    <w:multiLevelType w:val="hybridMultilevel"/>
    <w:tmpl w:val="BA64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60BD6"/>
    <w:multiLevelType w:val="hybridMultilevel"/>
    <w:tmpl w:val="C43A8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284B39"/>
    <w:multiLevelType w:val="hybridMultilevel"/>
    <w:tmpl w:val="288C0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C2361B"/>
    <w:multiLevelType w:val="hybridMultilevel"/>
    <w:tmpl w:val="DE3A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747B0"/>
    <w:multiLevelType w:val="hybridMultilevel"/>
    <w:tmpl w:val="C1B61B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EDD7378"/>
    <w:multiLevelType w:val="hybridMultilevel"/>
    <w:tmpl w:val="4AE808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32F13E8"/>
    <w:multiLevelType w:val="hybridMultilevel"/>
    <w:tmpl w:val="E47E51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72F26F1"/>
    <w:multiLevelType w:val="hybridMultilevel"/>
    <w:tmpl w:val="A08ED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4570F"/>
    <w:multiLevelType w:val="hybridMultilevel"/>
    <w:tmpl w:val="8D20A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366D7"/>
    <w:multiLevelType w:val="hybridMultilevel"/>
    <w:tmpl w:val="4FACC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16"/>
  </w:num>
  <w:num w:numId="6">
    <w:abstractNumId w:val="23"/>
  </w:num>
  <w:num w:numId="7">
    <w:abstractNumId w:val="19"/>
  </w:num>
  <w:num w:numId="8">
    <w:abstractNumId w:val="10"/>
  </w:num>
  <w:num w:numId="9">
    <w:abstractNumId w:val="3"/>
  </w:num>
  <w:num w:numId="10">
    <w:abstractNumId w:val="4"/>
  </w:num>
  <w:num w:numId="11">
    <w:abstractNumId w:val="12"/>
  </w:num>
  <w:num w:numId="12">
    <w:abstractNumId w:val="7"/>
  </w:num>
  <w:num w:numId="13">
    <w:abstractNumId w:val="14"/>
  </w:num>
  <w:num w:numId="14">
    <w:abstractNumId w:val="28"/>
  </w:num>
  <w:num w:numId="15">
    <w:abstractNumId w:val="27"/>
  </w:num>
  <w:num w:numId="16">
    <w:abstractNumId w:val="29"/>
  </w:num>
  <w:num w:numId="17">
    <w:abstractNumId w:val="22"/>
  </w:num>
  <w:num w:numId="18">
    <w:abstractNumId w:val="18"/>
  </w:num>
  <w:num w:numId="19">
    <w:abstractNumId w:val="32"/>
  </w:num>
  <w:num w:numId="20">
    <w:abstractNumId w:val="6"/>
  </w:num>
  <w:num w:numId="21">
    <w:abstractNumId w:val="21"/>
  </w:num>
  <w:num w:numId="22">
    <w:abstractNumId w:val="5"/>
  </w:num>
  <w:num w:numId="23">
    <w:abstractNumId w:val="13"/>
  </w:num>
  <w:num w:numId="24">
    <w:abstractNumId w:val="9"/>
  </w:num>
  <w:num w:numId="25">
    <w:abstractNumId w:val="31"/>
  </w:num>
  <w:num w:numId="26">
    <w:abstractNumId w:val="11"/>
  </w:num>
  <w:num w:numId="27">
    <w:abstractNumId w:val="24"/>
  </w:num>
  <w:num w:numId="28">
    <w:abstractNumId w:val="20"/>
  </w:num>
  <w:num w:numId="29">
    <w:abstractNumId w:val="17"/>
  </w:num>
  <w:num w:numId="30">
    <w:abstractNumId w:val="26"/>
  </w:num>
  <w:num w:numId="31">
    <w:abstractNumId w:val="15"/>
  </w:num>
  <w:num w:numId="32">
    <w:abstractNumId w:val="25"/>
  </w:num>
  <w:num w:numId="3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v:fill color="white" on="f"/>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E1"/>
    <w:rsid w:val="000013E4"/>
    <w:rsid w:val="00002206"/>
    <w:rsid w:val="00003E9E"/>
    <w:rsid w:val="0000540D"/>
    <w:rsid w:val="0001265A"/>
    <w:rsid w:val="00012DE6"/>
    <w:rsid w:val="00014A4C"/>
    <w:rsid w:val="00026909"/>
    <w:rsid w:val="00032FBE"/>
    <w:rsid w:val="00032FF6"/>
    <w:rsid w:val="00036667"/>
    <w:rsid w:val="0003728B"/>
    <w:rsid w:val="00044B63"/>
    <w:rsid w:val="00052566"/>
    <w:rsid w:val="00055251"/>
    <w:rsid w:val="00055D35"/>
    <w:rsid w:val="00061261"/>
    <w:rsid w:val="00063E1C"/>
    <w:rsid w:val="00064FA1"/>
    <w:rsid w:val="00065E7D"/>
    <w:rsid w:val="00066B80"/>
    <w:rsid w:val="00074828"/>
    <w:rsid w:val="00076279"/>
    <w:rsid w:val="00077B25"/>
    <w:rsid w:val="00082622"/>
    <w:rsid w:val="00083D49"/>
    <w:rsid w:val="00085581"/>
    <w:rsid w:val="000871F5"/>
    <w:rsid w:val="00090998"/>
    <w:rsid w:val="00092864"/>
    <w:rsid w:val="00092E19"/>
    <w:rsid w:val="00097230"/>
    <w:rsid w:val="000A79FD"/>
    <w:rsid w:val="000B1FE4"/>
    <w:rsid w:val="000B6E98"/>
    <w:rsid w:val="000C2A59"/>
    <w:rsid w:val="000C361F"/>
    <w:rsid w:val="000D316B"/>
    <w:rsid w:val="000E001F"/>
    <w:rsid w:val="000E3D33"/>
    <w:rsid w:val="000E5E96"/>
    <w:rsid w:val="000E7412"/>
    <w:rsid w:val="000E770E"/>
    <w:rsid w:val="000F0147"/>
    <w:rsid w:val="000F19C8"/>
    <w:rsid w:val="000F1C4B"/>
    <w:rsid w:val="000F50B4"/>
    <w:rsid w:val="001036F3"/>
    <w:rsid w:val="00103B6A"/>
    <w:rsid w:val="00106431"/>
    <w:rsid w:val="001073D9"/>
    <w:rsid w:val="00107ADD"/>
    <w:rsid w:val="00111BAD"/>
    <w:rsid w:val="001134D0"/>
    <w:rsid w:val="00114119"/>
    <w:rsid w:val="00123728"/>
    <w:rsid w:val="0013035E"/>
    <w:rsid w:val="00131678"/>
    <w:rsid w:val="00134544"/>
    <w:rsid w:val="00135B38"/>
    <w:rsid w:val="00144FDA"/>
    <w:rsid w:val="00145305"/>
    <w:rsid w:val="00147787"/>
    <w:rsid w:val="00162C9B"/>
    <w:rsid w:val="00164C78"/>
    <w:rsid w:val="001702D4"/>
    <w:rsid w:val="00174869"/>
    <w:rsid w:val="0017729C"/>
    <w:rsid w:val="001772F3"/>
    <w:rsid w:val="00177A4B"/>
    <w:rsid w:val="001815E6"/>
    <w:rsid w:val="0018594B"/>
    <w:rsid w:val="00187096"/>
    <w:rsid w:val="001908E0"/>
    <w:rsid w:val="00191F33"/>
    <w:rsid w:val="00192857"/>
    <w:rsid w:val="00193A72"/>
    <w:rsid w:val="00196920"/>
    <w:rsid w:val="001A271B"/>
    <w:rsid w:val="001A41AF"/>
    <w:rsid w:val="001A41D7"/>
    <w:rsid w:val="001A7910"/>
    <w:rsid w:val="001A79D1"/>
    <w:rsid w:val="001B3467"/>
    <w:rsid w:val="001B4A1F"/>
    <w:rsid w:val="001B61EC"/>
    <w:rsid w:val="001C4B08"/>
    <w:rsid w:val="001D4029"/>
    <w:rsid w:val="001D7D54"/>
    <w:rsid w:val="001E5E9D"/>
    <w:rsid w:val="001F76E6"/>
    <w:rsid w:val="0020266B"/>
    <w:rsid w:val="002038B6"/>
    <w:rsid w:val="00204306"/>
    <w:rsid w:val="0021121E"/>
    <w:rsid w:val="002123EC"/>
    <w:rsid w:val="00213043"/>
    <w:rsid w:val="002146D9"/>
    <w:rsid w:val="00220204"/>
    <w:rsid w:val="002222C0"/>
    <w:rsid w:val="002265E4"/>
    <w:rsid w:val="00230866"/>
    <w:rsid w:val="002318AC"/>
    <w:rsid w:val="00236682"/>
    <w:rsid w:val="002433CC"/>
    <w:rsid w:val="00245D68"/>
    <w:rsid w:val="00246471"/>
    <w:rsid w:val="00250DB3"/>
    <w:rsid w:val="00257967"/>
    <w:rsid w:val="00264CCC"/>
    <w:rsid w:val="00270267"/>
    <w:rsid w:val="002714AB"/>
    <w:rsid w:val="00272EBD"/>
    <w:rsid w:val="00274FDF"/>
    <w:rsid w:val="0027582C"/>
    <w:rsid w:val="0027635E"/>
    <w:rsid w:val="00281AA4"/>
    <w:rsid w:val="0028236E"/>
    <w:rsid w:val="0028270D"/>
    <w:rsid w:val="00282D2F"/>
    <w:rsid w:val="00284F6E"/>
    <w:rsid w:val="00285232"/>
    <w:rsid w:val="002909F6"/>
    <w:rsid w:val="00296D0C"/>
    <w:rsid w:val="002A314A"/>
    <w:rsid w:val="002A4504"/>
    <w:rsid w:val="002A61A7"/>
    <w:rsid w:val="002A7855"/>
    <w:rsid w:val="002A7AFD"/>
    <w:rsid w:val="002B1617"/>
    <w:rsid w:val="002B71AC"/>
    <w:rsid w:val="002C2BA0"/>
    <w:rsid w:val="002C3662"/>
    <w:rsid w:val="002C4C3A"/>
    <w:rsid w:val="002C6345"/>
    <w:rsid w:val="002D1732"/>
    <w:rsid w:val="002D4990"/>
    <w:rsid w:val="002D6C14"/>
    <w:rsid w:val="002E315A"/>
    <w:rsid w:val="002E4369"/>
    <w:rsid w:val="002E4F6A"/>
    <w:rsid w:val="002E553B"/>
    <w:rsid w:val="002E7CDA"/>
    <w:rsid w:val="002F0C6F"/>
    <w:rsid w:val="002F2223"/>
    <w:rsid w:val="002F293D"/>
    <w:rsid w:val="002F3E9E"/>
    <w:rsid w:val="002F6D81"/>
    <w:rsid w:val="002F75F6"/>
    <w:rsid w:val="003014D9"/>
    <w:rsid w:val="0030153C"/>
    <w:rsid w:val="00301DEF"/>
    <w:rsid w:val="00302A28"/>
    <w:rsid w:val="00302B51"/>
    <w:rsid w:val="00303CEA"/>
    <w:rsid w:val="00307D94"/>
    <w:rsid w:val="00315864"/>
    <w:rsid w:val="00316C5B"/>
    <w:rsid w:val="0032461C"/>
    <w:rsid w:val="00333768"/>
    <w:rsid w:val="0033392A"/>
    <w:rsid w:val="00336056"/>
    <w:rsid w:val="003421CF"/>
    <w:rsid w:val="003748CC"/>
    <w:rsid w:val="0038279A"/>
    <w:rsid w:val="003864F6"/>
    <w:rsid w:val="003A03FC"/>
    <w:rsid w:val="003A1D34"/>
    <w:rsid w:val="003A29B5"/>
    <w:rsid w:val="003A545C"/>
    <w:rsid w:val="003A5792"/>
    <w:rsid w:val="003A6A5A"/>
    <w:rsid w:val="003A7D8C"/>
    <w:rsid w:val="003B06EB"/>
    <w:rsid w:val="003B1551"/>
    <w:rsid w:val="003B7AC0"/>
    <w:rsid w:val="003B7E45"/>
    <w:rsid w:val="003C6698"/>
    <w:rsid w:val="003C7468"/>
    <w:rsid w:val="003D0B1E"/>
    <w:rsid w:val="003D2B26"/>
    <w:rsid w:val="003D3D69"/>
    <w:rsid w:val="003D6F2C"/>
    <w:rsid w:val="003E47C0"/>
    <w:rsid w:val="003E57F0"/>
    <w:rsid w:val="003E5AD4"/>
    <w:rsid w:val="003E7D8A"/>
    <w:rsid w:val="003F3267"/>
    <w:rsid w:val="00400A32"/>
    <w:rsid w:val="0040428F"/>
    <w:rsid w:val="00411FA5"/>
    <w:rsid w:val="00412523"/>
    <w:rsid w:val="00415C59"/>
    <w:rsid w:val="00423667"/>
    <w:rsid w:val="00427AB4"/>
    <w:rsid w:val="004305F8"/>
    <w:rsid w:val="00430E5B"/>
    <w:rsid w:val="00447CC2"/>
    <w:rsid w:val="00455368"/>
    <w:rsid w:val="004568CE"/>
    <w:rsid w:val="004570BA"/>
    <w:rsid w:val="00462ECF"/>
    <w:rsid w:val="0046341D"/>
    <w:rsid w:val="004652FE"/>
    <w:rsid w:val="0046667C"/>
    <w:rsid w:val="00473CAC"/>
    <w:rsid w:val="00474BE2"/>
    <w:rsid w:val="0048029E"/>
    <w:rsid w:val="00484649"/>
    <w:rsid w:val="00496EB0"/>
    <w:rsid w:val="004A0908"/>
    <w:rsid w:val="004A1071"/>
    <w:rsid w:val="004A65CB"/>
    <w:rsid w:val="004B41CB"/>
    <w:rsid w:val="004C3560"/>
    <w:rsid w:val="004C42DD"/>
    <w:rsid w:val="004C5B49"/>
    <w:rsid w:val="004C6A44"/>
    <w:rsid w:val="004D7073"/>
    <w:rsid w:val="004D7D29"/>
    <w:rsid w:val="004E0675"/>
    <w:rsid w:val="004E2238"/>
    <w:rsid w:val="00502BBE"/>
    <w:rsid w:val="00503649"/>
    <w:rsid w:val="005040A1"/>
    <w:rsid w:val="00510C25"/>
    <w:rsid w:val="00511A46"/>
    <w:rsid w:val="00512CDD"/>
    <w:rsid w:val="0052116C"/>
    <w:rsid w:val="00523245"/>
    <w:rsid w:val="00524CD2"/>
    <w:rsid w:val="0052784F"/>
    <w:rsid w:val="00536184"/>
    <w:rsid w:val="00536FBB"/>
    <w:rsid w:val="005375BA"/>
    <w:rsid w:val="00542314"/>
    <w:rsid w:val="00542458"/>
    <w:rsid w:val="00544CD1"/>
    <w:rsid w:val="0055186A"/>
    <w:rsid w:val="0055747F"/>
    <w:rsid w:val="00557912"/>
    <w:rsid w:val="00557D55"/>
    <w:rsid w:val="005632A5"/>
    <w:rsid w:val="00563C3F"/>
    <w:rsid w:val="005744F4"/>
    <w:rsid w:val="00574E1E"/>
    <w:rsid w:val="00577AF9"/>
    <w:rsid w:val="0058032B"/>
    <w:rsid w:val="00581577"/>
    <w:rsid w:val="00585B41"/>
    <w:rsid w:val="00593501"/>
    <w:rsid w:val="0059560C"/>
    <w:rsid w:val="005968FD"/>
    <w:rsid w:val="005A7C69"/>
    <w:rsid w:val="005C2967"/>
    <w:rsid w:val="005C2A6F"/>
    <w:rsid w:val="005C6224"/>
    <w:rsid w:val="005D26DF"/>
    <w:rsid w:val="005D422B"/>
    <w:rsid w:val="005D5814"/>
    <w:rsid w:val="005D7AC5"/>
    <w:rsid w:val="006015FF"/>
    <w:rsid w:val="00602EDE"/>
    <w:rsid w:val="00605C81"/>
    <w:rsid w:val="00610CD5"/>
    <w:rsid w:val="00611377"/>
    <w:rsid w:val="00612C13"/>
    <w:rsid w:val="0061777C"/>
    <w:rsid w:val="006203F6"/>
    <w:rsid w:val="0062089D"/>
    <w:rsid w:val="00623B41"/>
    <w:rsid w:val="00633199"/>
    <w:rsid w:val="006336CA"/>
    <w:rsid w:val="00633DC0"/>
    <w:rsid w:val="00635F4E"/>
    <w:rsid w:val="00636EF9"/>
    <w:rsid w:val="00641C49"/>
    <w:rsid w:val="00643170"/>
    <w:rsid w:val="00644A29"/>
    <w:rsid w:val="006456DE"/>
    <w:rsid w:val="00645FA0"/>
    <w:rsid w:val="00646611"/>
    <w:rsid w:val="006473B0"/>
    <w:rsid w:val="00650922"/>
    <w:rsid w:val="006509B1"/>
    <w:rsid w:val="00650BF4"/>
    <w:rsid w:val="00651FEE"/>
    <w:rsid w:val="006542DF"/>
    <w:rsid w:val="00655792"/>
    <w:rsid w:val="00660FF4"/>
    <w:rsid w:val="006634CD"/>
    <w:rsid w:val="00666DDD"/>
    <w:rsid w:val="006770B4"/>
    <w:rsid w:val="00682C83"/>
    <w:rsid w:val="00683038"/>
    <w:rsid w:val="00691175"/>
    <w:rsid w:val="006A300E"/>
    <w:rsid w:val="006A7AC6"/>
    <w:rsid w:val="006B503C"/>
    <w:rsid w:val="006C1426"/>
    <w:rsid w:val="006D7B55"/>
    <w:rsid w:val="006E1DD7"/>
    <w:rsid w:val="006E3060"/>
    <w:rsid w:val="006E6EA8"/>
    <w:rsid w:val="006F13F8"/>
    <w:rsid w:val="006F24C7"/>
    <w:rsid w:val="006F253A"/>
    <w:rsid w:val="006F38CE"/>
    <w:rsid w:val="006F4721"/>
    <w:rsid w:val="00700537"/>
    <w:rsid w:val="0070127A"/>
    <w:rsid w:val="00703A5D"/>
    <w:rsid w:val="00703A94"/>
    <w:rsid w:val="0070686A"/>
    <w:rsid w:val="007111B9"/>
    <w:rsid w:val="00712EF9"/>
    <w:rsid w:val="00713430"/>
    <w:rsid w:val="00720D21"/>
    <w:rsid w:val="007212AC"/>
    <w:rsid w:val="00726A61"/>
    <w:rsid w:val="007276E6"/>
    <w:rsid w:val="00735FEE"/>
    <w:rsid w:val="00737435"/>
    <w:rsid w:val="00741D7C"/>
    <w:rsid w:val="007452AF"/>
    <w:rsid w:val="00754516"/>
    <w:rsid w:val="00757304"/>
    <w:rsid w:val="00760231"/>
    <w:rsid w:val="00760541"/>
    <w:rsid w:val="007625E2"/>
    <w:rsid w:val="00770932"/>
    <w:rsid w:val="0077206F"/>
    <w:rsid w:val="00772B67"/>
    <w:rsid w:val="0077776D"/>
    <w:rsid w:val="007855ED"/>
    <w:rsid w:val="00786FE6"/>
    <w:rsid w:val="00795060"/>
    <w:rsid w:val="007A0CA4"/>
    <w:rsid w:val="007A1957"/>
    <w:rsid w:val="007A6D7E"/>
    <w:rsid w:val="007B4F64"/>
    <w:rsid w:val="007B54A7"/>
    <w:rsid w:val="007B55D7"/>
    <w:rsid w:val="007B6D2D"/>
    <w:rsid w:val="007C1914"/>
    <w:rsid w:val="007C2C87"/>
    <w:rsid w:val="007C3131"/>
    <w:rsid w:val="007C4A0E"/>
    <w:rsid w:val="007D420C"/>
    <w:rsid w:val="007D6381"/>
    <w:rsid w:val="007E1328"/>
    <w:rsid w:val="007E443A"/>
    <w:rsid w:val="007F0723"/>
    <w:rsid w:val="007F3719"/>
    <w:rsid w:val="008018AC"/>
    <w:rsid w:val="00801A9A"/>
    <w:rsid w:val="00806C56"/>
    <w:rsid w:val="00807BED"/>
    <w:rsid w:val="008123C1"/>
    <w:rsid w:val="00822F48"/>
    <w:rsid w:val="00822F8C"/>
    <w:rsid w:val="008231EB"/>
    <w:rsid w:val="00824642"/>
    <w:rsid w:val="00824EF2"/>
    <w:rsid w:val="008314C7"/>
    <w:rsid w:val="008331BC"/>
    <w:rsid w:val="00834876"/>
    <w:rsid w:val="008366B8"/>
    <w:rsid w:val="00841DC4"/>
    <w:rsid w:val="00844CDE"/>
    <w:rsid w:val="0084693A"/>
    <w:rsid w:val="00846F0E"/>
    <w:rsid w:val="00851BC9"/>
    <w:rsid w:val="00852E3F"/>
    <w:rsid w:val="00863B8A"/>
    <w:rsid w:val="008657A0"/>
    <w:rsid w:val="008670FA"/>
    <w:rsid w:val="00867823"/>
    <w:rsid w:val="00872455"/>
    <w:rsid w:val="00872B61"/>
    <w:rsid w:val="00875EBE"/>
    <w:rsid w:val="0088065B"/>
    <w:rsid w:val="008818C5"/>
    <w:rsid w:val="0089014D"/>
    <w:rsid w:val="008902FE"/>
    <w:rsid w:val="008905D9"/>
    <w:rsid w:val="008943F0"/>
    <w:rsid w:val="008960E8"/>
    <w:rsid w:val="008A603B"/>
    <w:rsid w:val="008A79FC"/>
    <w:rsid w:val="008B63DE"/>
    <w:rsid w:val="008C3580"/>
    <w:rsid w:val="008C6165"/>
    <w:rsid w:val="008C7ABF"/>
    <w:rsid w:val="008D5ECA"/>
    <w:rsid w:val="008E0877"/>
    <w:rsid w:val="008E4FEB"/>
    <w:rsid w:val="008E6D81"/>
    <w:rsid w:val="008F63FE"/>
    <w:rsid w:val="0090124A"/>
    <w:rsid w:val="0090236D"/>
    <w:rsid w:val="00902A37"/>
    <w:rsid w:val="00907280"/>
    <w:rsid w:val="00912036"/>
    <w:rsid w:val="009135FD"/>
    <w:rsid w:val="00914209"/>
    <w:rsid w:val="00921D39"/>
    <w:rsid w:val="00922CDC"/>
    <w:rsid w:val="00930CD1"/>
    <w:rsid w:val="009524A9"/>
    <w:rsid w:val="0095268D"/>
    <w:rsid w:val="00957200"/>
    <w:rsid w:val="00961164"/>
    <w:rsid w:val="0096293F"/>
    <w:rsid w:val="00963F17"/>
    <w:rsid w:val="00964423"/>
    <w:rsid w:val="009644D9"/>
    <w:rsid w:val="00964621"/>
    <w:rsid w:val="0096723D"/>
    <w:rsid w:val="00970BA1"/>
    <w:rsid w:val="00971D45"/>
    <w:rsid w:val="00976A4E"/>
    <w:rsid w:val="00977AF7"/>
    <w:rsid w:val="00980168"/>
    <w:rsid w:val="00981DFE"/>
    <w:rsid w:val="00982428"/>
    <w:rsid w:val="0098396D"/>
    <w:rsid w:val="00984562"/>
    <w:rsid w:val="0099762B"/>
    <w:rsid w:val="009A559D"/>
    <w:rsid w:val="009A78CC"/>
    <w:rsid w:val="009B1661"/>
    <w:rsid w:val="009B2A5C"/>
    <w:rsid w:val="009B5743"/>
    <w:rsid w:val="009B6FF2"/>
    <w:rsid w:val="009B7B0E"/>
    <w:rsid w:val="009C7189"/>
    <w:rsid w:val="009D0F9D"/>
    <w:rsid w:val="009D36FF"/>
    <w:rsid w:val="009D451A"/>
    <w:rsid w:val="009D4FFA"/>
    <w:rsid w:val="009D5FC0"/>
    <w:rsid w:val="009D79CA"/>
    <w:rsid w:val="009E0E04"/>
    <w:rsid w:val="009E282C"/>
    <w:rsid w:val="009E35AE"/>
    <w:rsid w:val="009E4F12"/>
    <w:rsid w:val="009E75F1"/>
    <w:rsid w:val="009E7948"/>
    <w:rsid w:val="009F0760"/>
    <w:rsid w:val="009F7C50"/>
    <w:rsid w:val="00A0064A"/>
    <w:rsid w:val="00A1138C"/>
    <w:rsid w:val="00A16C6B"/>
    <w:rsid w:val="00A20AC6"/>
    <w:rsid w:val="00A223E5"/>
    <w:rsid w:val="00A30F94"/>
    <w:rsid w:val="00A34D58"/>
    <w:rsid w:val="00A440D0"/>
    <w:rsid w:val="00A509A4"/>
    <w:rsid w:val="00A52DD4"/>
    <w:rsid w:val="00A55270"/>
    <w:rsid w:val="00A55DEA"/>
    <w:rsid w:val="00A56BF2"/>
    <w:rsid w:val="00A57CFD"/>
    <w:rsid w:val="00A611E2"/>
    <w:rsid w:val="00A66475"/>
    <w:rsid w:val="00A75914"/>
    <w:rsid w:val="00A76214"/>
    <w:rsid w:val="00A813E7"/>
    <w:rsid w:val="00A96EA4"/>
    <w:rsid w:val="00A97835"/>
    <w:rsid w:val="00AA00E3"/>
    <w:rsid w:val="00AA0912"/>
    <w:rsid w:val="00AA6591"/>
    <w:rsid w:val="00AB0B2E"/>
    <w:rsid w:val="00AB1496"/>
    <w:rsid w:val="00AB5268"/>
    <w:rsid w:val="00AC1249"/>
    <w:rsid w:val="00AC2E0F"/>
    <w:rsid w:val="00AD1368"/>
    <w:rsid w:val="00AD2CA4"/>
    <w:rsid w:val="00AE034E"/>
    <w:rsid w:val="00AE53CE"/>
    <w:rsid w:val="00AE7AC2"/>
    <w:rsid w:val="00B0156F"/>
    <w:rsid w:val="00B02EAF"/>
    <w:rsid w:val="00B05CAC"/>
    <w:rsid w:val="00B05CFE"/>
    <w:rsid w:val="00B06959"/>
    <w:rsid w:val="00B1068E"/>
    <w:rsid w:val="00B11D50"/>
    <w:rsid w:val="00B13C59"/>
    <w:rsid w:val="00B15468"/>
    <w:rsid w:val="00B21044"/>
    <w:rsid w:val="00B266D0"/>
    <w:rsid w:val="00B32A96"/>
    <w:rsid w:val="00B3335C"/>
    <w:rsid w:val="00B35137"/>
    <w:rsid w:val="00B4268D"/>
    <w:rsid w:val="00B426C0"/>
    <w:rsid w:val="00B44058"/>
    <w:rsid w:val="00B57F3F"/>
    <w:rsid w:val="00B6136A"/>
    <w:rsid w:val="00B74F25"/>
    <w:rsid w:val="00B766B5"/>
    <w:rsid w:val="00B76B91"/>
    <w:rsid w:val="00B81F8E"/>
    <w:rsid w:val="00B82F20"/>
    <w:rsid w:val="00B86E29"/>
    <w:rsid w:val="00B91545"/>
    <w:rsid w:val="00B96166"/>
    <w:rsid w:val="00B96C02"/>
    <w:rsid w:val="00BA4167"/>
    <w:rsid w:val="00BA41BC"/>
    <w:rsid w:val="00BA45FA"/>
    <w:rsid w:val="00BA6AEE"/>
    <w:rsid w:val="00BA6B5F"/>
    <w:rsid w:val="00BA7802"/>
    <w:rsid w:val="00BB0690"/>
    <w:rsid w:val="00BB3E20"/>
    <w:rsid w:val="00BB66F7"/>
    <w:rsid w:val="00BD117D"/>
    <w:rsid w:val="00BD3EDC"/>
    <w:rsid w:val="00BD79FF"/>
    <w:rsid w:val="00BE10D8"/>
    <w:rsid w:val="00BE6890"/>
    <w:rsid w:val="00BF22D4"/>
    <w:rsid w:val="00C065C3"/>
    <w:rsid w:val="00C0793C"/>
    <w:rsid w:val="00C13550"/>
    <w:rsid w:val="00C14846"/>
    <w:rsid w:val="00C16021"/>
    <w:rsid w:val="00C20F10"/>
    <w:rsid w:val="00C270B7"/>
    <w:rsid w:val="00C307F4"/>
    <w:rsid w:val="00C30A77"/>
    <w:rsid w:val="00C30D44"/>
    <w:rsid w:val="00C37872"/>
    <w:rsid w:val="00C44006"/>
    <w:rsid w:val="00C52CC2"/>
    <w:rsid w:val="00C60D07"/>
    <w:rsid w:val="00C637CF"/>
    <w:rsid w:val="00C6408F"/>
    <w:rsid w:val="00C650B7"/>
    <w:rsid w:val="00C66535"/>
    <w:rsid w:val="00C6660D"/>
    <w:rsid w:val="00C70624"/>
    <w:rsid w:val="00C70877"/>
    <w:rsid w:val="00C75973"/>
    <w:rsid w:val="00C76A5D"/>
    <w:rsid w:val="00C77934"/>
    <w:rsid w:val="00C81962"/>
    <w:rsid w:val="00C81E7D"/>
    <w:rsid w:val="00C8287D"/>
    <w:rsid w:val="00C834FE"/>
    <w:rsid w:val="00C83AAC"/>
    <w:rsid w:val="00C86D80"/>
    <w:rsid w:val="00C92EB4"/>
    <w:rsid w:val="00C939B7"/>
    <w:rsid w:val="00CA4BD4"/>
    <w:rsid w:val="00CA6A0D"/>
    <w:rsid w:val="00CB11CC"/>
    <w:rsid w:val="00CB2033"/>
    <w:rsid w:val="00CB2690"/>
    <w:rsid w:val="00CB6921"/>
    <w:rsid w:val="00CB6AF5"/>
    <w:rsid w:val="00CC1A4E"/>
    <w:rsid w:val="00CC2F19"/>
    <w:rsid w:val="00CC5112"/>
    <w:rsid w:val="00CD1FB9"/>
    <w:rsid w:val="00CE2543"/>
    <w:rsid w:val="00CE2FFF"/>
    <w:rsid w:val="00CE3033"/>
    <w:rsid w:val="00CE5730"/>
    <w:rsid w:val="00CE6A23"/>
    <w:rsid w:val="00CE7105"/>
    <w:rsid w:val="00CF1981"/>
    <w:rsid w:val="00CF2585"/>
    <w:rsid w:val="00CF2EC4"/>
    <w:rsid w:val="00CF3AE0"/>
    <w:rsid w:val="00D01443"/>
    <w:rsid w:val="00D06D4D"/>
    <w:rsid w:val="00D072B5"/>
    <w:rsid w:val="00D07EAC"/>
    <w:rsid w:val="00D10221"/>
    <w:rsid w:val="00D11BC8"/>
    <w:rsid w:val="00D120CD"/>
    <w:rsid w:val="00D16C76"/>
    <w:rsid w:val="00D250D8"/>
    <w:rsid w:val="00D35AD7"/>
    <w:rsid w:val="00D4046B"/>
    <w:rsid w:val="00D43EA2"/>
    <w:rsid w:val="00D43F4A"/>
    <w:rsid w:val="00D518DD"/>
    <w:rsid w:val="00D54906"/>
    <w:rsid w:val="00D54B83"/>
    <w:rsid w:val="00D5694D"/>
    <w:rsid w:val="00D60FCF"/>
    <w:rsid w:val="00D67BAA"/>
    <w:rsid w:val="00D70187"/>
    <w:rsid w:val="00D72779"/>
    <w:rsid w:val="00D739F2"/>
    <w:rsid w:val="00D73BB7"/>
    <w:rsid w:val="00D73CC4"/>
    <w:rsid w:val="00D73D84"/>
    <w:rsid w:val="00D74FB4"/>
    <w:rsid w:val="00D84493"/>
    <w:rsid w:val="00D9487C"/>
    <w:rsid w:val="00D97A81"/>
    <w:rsid w:val="00DA107C"/>
    <w:rsid w:val="00DA2681"/>
    <w:rsid w:val="00DA3A4F"/>
    <w:rsid w:val="00DA59B3"/>
    <w:rsid w:val="00DB70B1"/>
    <w:rsid w:val="00DB78A8"/>
    <w:rsid w:val="00DB7BAC"/>
    <w:rsid w:val="00DC0C83"/>
    <w:rsid w:val="00DC0E7E"/>
    <w:rsid w:val="00DC23A4"/>
    <w:rsid w:val="00DC441F"/>
    <w:rsid w:val="00DC4A33"/>
    <w:rsid w:val="00DD6B09"/>
    <w:rsid w:val="00DE3017"/>
    <w:rsid w:val="00DE5BCF"/>
    <w:rsid w:val="00DE6A97"/>
    <w:rsid w:val="00DE7DCB"/>
    <w:rsid w:val="00DF540B"/>
    <w:rsid w:val="00E00C72"/>
    <w:rsid w:val="00E02140"/>
    <w:rsid w:val="00E02849"/>
    <w:rsid w:val="00E06BC7"/>
    <w:rsid w:val="00E07927"/>
    <w:rsid w:val="00E07974"/>
    <w:rsid w:val="00E11544"/>
    <w:rsid w:val="00E116EB"/>
    <w:rsid w:val="00E13EE4"/>
    <w:rsid w:val="00E15DDD"/>
    <w:rsid w:val="00E16BE5"/>
    <w:rsid w:val="00E2349E"/>
    <w:rsid w:val="00E24300"/>
    <w:rsid w:val="00E26E1F"/>
    <w:rsid w:val="00E32CFC"/>
    <w:rsid w:val="00E35D3A"/>
    <w:rsid w:val="00E413E6"/>
    <w:rsid w:val="00E42903"/>
    <w:rsid w:val="00E47EE5"/>
    <w:rsid w:val="00E5029F"/>
    <w:rsid w:val="00E540F3"/>
    <w:rsid w:val="00E56C68"/>
    <w:rsid w:val="00E61888"/>
    <w:rsid w:val="00E64070"/>
    <w:rsid w:val="00E660B8"/>
    <w:rsid w:val="00E6613B"/>
    <w:rsid w:val="00E71D6F"/>
    <w:rsid w:val="00E722D4"/>
    <w:rsid w:val="00E73347"/>
    <w:rsid w:val="00E73428"/>
    <w:rsid w:val="00E8181E"/>
    <w:rsid w:val="00E869CF"/>
    <w:rsid w:val="00E96C56"/>
    <w:rsid w:val="00E97D80"/>
    <w:rsid w:val="00EA0CFE"/>
    <w:rsid w:val="00EA0E48"/>
    <w:rsid w:val="00EB0F1A"/>
    <w:rsid w:val="00EB369C"/>
    <w:rsid w:val="00EB39AD"/>
    <w:rsid w:val="00EB3BC8"/>
    <w:rsid w:val="00EC0C21"/>
    <w:rsid w:val="00ED08DF"/>
    <w:rsid w:val="00ED1F28"/>
    <w:rsid w:val="00ED34E1"/>
    <w:rsid w:val="00ED3AE2"/>
    <w:rsid w:val="00ED6AC1"/>
    <w:rsid w:val="00EE3356"/>
    <w:rsid w:val="00EE42E9"/>
    <w:rsid w:val="00EF28EB"/>
    <w:rsid w:val="00EF7F57"/>
    <w:rsid w:val="00F01437"/>
    <w:rsid w:val="00F0255D"/>
    <w:rsid w:val="00F142B6"/>
    <w:rsid w:val="00F17AE0"/>
    <w:rsid w:val="00F24BC4"/>
    <w:rsid w:val="00F2516B"/>
    <w:rsid w:val="00F25504"/>
    <w:rsid w:val="00F30325"/>
    <w:rsid w:val="00F3262F"/>
    <w:rsid w:val="00F3702E"/>
    <w:rsid w:val="00F42581"/>
    <w:rsid w:val="00F4266B"/>
    <w:rsid w:val="00F457D5"/>
    <w:rsid w:val="00F465C2"/>
    <w:rsid w:val="00F53B1F"/>
    <w:rsid w:val="00F5572A"/>
    <w:rsid w:val="00F57753"/>
    <w:rsid w:val="00F61E87"/>
    <w:rsid w:val="00F64691"/>
    <w:rsid w:val="00F65BED"/>
    <w:rsid w:val="00F67F23"/>
    <w:rsid w:val="00F72626"/>
    <w:rsid w:val="00F72C27"/>
    <w:rsid w:val="00F7428D"/>
    <w:rsid w:val="00F807B2"/>
    <w:rsid w:val="00F819FF"/>
    <w:rsid w:val="00F82B5C"/>
    <w:rsid w:val="00F86BD6"/>
    <w:rsid w:val="00F92A70"/>
    <w:rsid w:val="00FA3BEE"/>
    <w:rsid w:val="00FB350A"/>
    <w:rsid w:val="00FB6AF9"/>
    <w:rsid w:val="00FC0253"/>
    <w:rsid w:val="00FC0D22"/>
    <w:rsid w:val="00FC4421"/>
    <w:rsid w:val="00FC4426"/>
    <w:rsid w:val="00FD212A"/>
    <w:rsid w:val="00FD5F66"/>
    <w:rsid w:val="00FD613B"/>
    <w:rsid w:val="00FD76A0"/>
    <w:rsid w:val="00FD7DBA"/>
    <w:rsid w:val="00FE0A0C"/>
    <w:rsid w:val="00FE33FC"/>
    <w:rsid w:val="00FE486C"/>
    <w:rsid w:val="00FE59E5"/>
    <w:rsid w:val="00FE5ED1"/>
    <w:rsid w:val="00FF2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endarrow="block"/>
    </o:shapedefaults>
    <o:shapelayout v:ext="edit">
      <o:idmap v:ext="edit" data="1"/>
    </o:shapelayout>
  </w:shapeDefaults>
  <w:decimalSymbol w:val="."/>
  <w:listSeparator w:val=","/>
  <w14:docId w14:val="02D28E36"/>
  <w15:docId w15:val="{FDD49ABC-ADA6-455B-BD8A-21AE49E3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AFD"/>
    <w:rPr>
      <w:rFonts w:ascii="Arial" w:hAnsi="Arial"/>
      <w:sz w:val="24"/>
      <w:szCs w:val="24"/>
    </w:rPr>
  </w:style>
  <w:style w:type="paragraph" w:styleId="Heading1">
    <w:name w:val="heading 1"/>
    <w:basedOn w:val="Normal"/>
    <w:next w:val="Normal"/>
    <w:qFormat/>
    <w:rsid w:val="008C6165"/>
    <w:pPr>
      <w:keepNext/>
      <w:ind w:left="720" w:hanging="720"/>
      <w:outlineLvl w:val="0"/>
    </w:pPr>
    <w:rPr>
      <w:rFonts w:cs="Arial"/>
      <w:b/>
      <w:bCs/>
      <w:kern w:val="32"/>
      <w:szCs w:val="32"/>
    </w:rPr>
  </w:style>
  <w:style w:type="paragraph" w:styleId="Heading2">
    <w:name w:val="heading 2"/>
    <w:basedOn w:val="Normal"/>
    <w:next w:val="Normal"/>
    <w:qFormat/>
    <w:rsid w:val="009E4F12"/>
    <w:pPr>
      <w:keepNext/>
      <w:autoSpaceDE w:val="0"/>
      <w:autoSpaceDN w:val="0"/>
      <w:adjustRightInd w:val="0"/>
      <w:jc w:val="both"/>
      <w:outlineLvl w:val="1"/>
    </w:pPr>
    <w:rPr>
      <w:rFonts w:cs="Arial"/>
      <w:b/>
      <w:bCs/>
    </w:rPr>
  </w:style>
  <w:style w:type="paragraph" w:styleId="Heading3">
    <w:name w:val="heading 3"/>
    <w:basedOn w:val="Normal"/>
    <w:next w:val="Normal"/>
    <w:qFormat/>
    <w:rsid w:val="00CB2690"/>
    <w:pPr>
      <w:keepNext/>
      <w:autoSpaceDE w:val="0"/>
      <w:autoSpaceDN w:val="0"/>
      <w:adjustRightInd w:val="0"/>
      <w:ind w:left="720"/>
      <w:jc w:val="both"/>
      <w:outlineLvl w:val="2"/>
    </w:pPr>
    <w:rPr>
      <w:rFonts w:cs="Arial"/>
      <w:b/>
      <w:bCs/>
      <w:u w:val="single"/>
    </w:rPr>
  </w:style>
  <w:style w:type="paragraph" w:styleId="Heading4">
    <w:name w:val="heading 4"/>
    <w:basedOn w:val="Normal"/>
    <w:next w:val="Normal"/>
    <w:qFormat/>
    <w:rsid w:val="00CB2690"/>
    <w:pPr>
      <w:keepNext/>
      <w:autoSpaceDE w:val="0"/>
      <w:autoSpaceDN w:val="0"/>
      <w:outlineLvl w:val="3"/>
    </w:pPr>
    <w:rPr>
      <w:rFonts w:ascii="Frutiger" w:hAnsi="Frutiger"/>
      <w:b/>
      <w:bCs/>
      <w:lang w:eastAsia="en-US"/>
    </w:rPr>
  </w:style>
  <w:style w:type="paragraph" w:styleId="Heading5">
    <w:name w:val="heading 5"/>
    <w:basedOn w:val="Normal"/>
    <w:next w:val="Normal"/>
    <w:qFormat/>
    <w:rsid w:val="00CB2690"/>
    <w:pPr>
      <w:keepNext/>
      <w:jc w:val="center"/>
      <w:outlineLvl w:val="4"/>
    </w:pPr>
    <w:rPr>
      <w:rFonts w:cs="Arial"/>
      <w:b/>
      <w:bCs/>
    </w:rPr>
  </w:style>
  <w:style w:type="paragraph" w:styleId="Heading6">
    <w:name w:val="heading 6"/>
    <w:basedOn w:val="Normal"/>
    <w:next w:val="Normal"/>
    <w:qFormat/>
    <w:rsid w:val="00CB2690"/>
    <w:pPr>
      <w:keepNext/>
      <w:outlineLvl w:val="5"/>
    </w:pPr>
    <w:rPr>
      <w:rFonts w:cs="Arial"/>
      <w:b/>
      <w:bCs/>
      <w:sz w:val="20"/>
      <w:u w:val="single"/>
    </w:rPr>
  </w:style>
  <w:style w:type="paragraph" w:styleId="Heading7">
    <w:name w:val="heading 7"/>
    <w:basedOn w:val="Normal"/>
    <w:next w:val="Normal"/>
    <w:qFormat/>
    <w:rsid w:val="00CB2690"/>
    <w:pPr>
      <w:keepNext/>
      <w:spacing w:before="80" w:after="80"/>
      <w:outlineLvl w:val="6"/>
    </w:pPr>
    <w:rPr>
      <w:rFonts w:cs="Arial"/>
      <w:b/>
      <w:sz w:val="20"/>
      <w:szCs w:val="20"/>
    </w:rPr>
  </w:style>
  <w:style w:type="paragraph" w:styleId="Heading8">
    <w:name w:val="heading 8"/>
    <w:basedOn w:val="Normal"/>
    <w:next w:val="Normal"/>
    <w:qFormat/>
    <w:rsid w:val="00CB2690"/>
    <w:pPr>
      <w:keepNext/>
      <w:pBdr>
        <w:top w:val="single" w:sz="4" w:space="1" w:color="auto"/>
        <w:left w:val="single" w:sz="4" w:space="0" w:color="auto"/>
        <w:bottom w:val="single" w:sz="4" w:space="1" w:color="auto"/>
        <w:right w:val="single" w:sz="4" w:space="4" w:color="auto"/>
      </w:pBdr>
      <w:shd w:val="pct25" w:color="auto" w:fill="auto"/>
      <w:tabs>
        <w:tab w:val="left" w:pos="2268"/>
        <w:tab w:val="right" w:pos="6521"/>
        <w:tab w:val="left" w:pos="6804"/>
      </w:tabs>
      <w:jc w:val="center"/>
      <w:outlineLvl w:val="7"/>
    </w:pPr>
    <w:rPr>
      <w:rFonts w:cs="Arial"/>
      <w:b/>
      <w:bCs/>
      <w:sz w:val="32"/>
    </w:rPr>
  </w:style>
  <w:style w:type="paragraph" w:styleId="Heading9">
    <w:name w:val="heading 9"/>
    <w:basedOn w:val="Normal"/>
    <w:next w:val="Normal"/>
    <w:qFormat/>
    <w:rsid w:val="00CB2690"/>
    <w:pPr>
      <w:keepNext/>
      <w:outlineLvl w:val="8"/>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2690"/>
    <w:pPr>
      <w:tabs>
        <w:tab w:val="center" w:pos="4153"/>
        <w:tab w:val="right" w:pos="8306"/>
      </w:tabs>
    </w:pPr>
  </w:style>
  <w:style w:type="paragraph" w:styleId="Footer">
    <w:name w:val="footer"/>
    <w:basedOn w:val="Normal"/>
    <w:rsid w:val="00CB2690"/>
    <w:pPr>
      <w:tabs>
        <w:tab w:val="center" w:pos="4153"/>
        <w:tab w:val="right" w:pos="8306"/>
      </w:tabs>
    </w:pPr>
  </w:style>
  <w:style w:type="paragraph" w:styleId="BodyText2">
    <w:name w:val="Body Text 2"/>
    <w:basedOn w:val="Normal"/>
    <w:rsid w:val="00CB2690"/>
    <w:pPr>
      <w:autoSpaceDE w:val="0"/>
      <w:autoSpaceDN w:val="0"/>
      <w:adjustRightInd w:val="0"/>
      <w:jc w:val="both"/>
    </w:pPr>
    <w:rPr>
      <w:rFonts w:cs="Arial"/>
      <w:b/>
      <w:bCs/>
      <w:i/>
      <w:iCs/>
    </w:rPr>
  </w:style>
  <w:style w:type="paragraph" w:styleId="FootnoteText">
    <w:name w:val="footnote text"/>
    <w:basedOn w:val="Normal"/>
    <w:semiHidden/>
    <w:rsid w:val="00CB2690"/>
    <w:rPr>
      <w:sz w:val="20"/>
      <w:szCs w:val="20"/>
    </w:rPr>
  </w:style>
  <w:style w:type="character" w:styleId="FootnoteReference">
    <w:name w:val="footnote reference"/>
    <w:semiHidden/>
    <w:rsid w:val="00CB2690"/>
    <w:rPr>
      <w:vertAlign w:val="superscript"/>
    </w:rPr>
  </w:style>
  <w:style w:type="character" w:styleId="PageNumber">
    <w:name w:val="page number"/>
    <w:basedOn w:val="DefaultParagraphFont"/>
    <w:rsid w:val="00CB2690"/>
  </w:style>
  <w:style w:type="character" w:styleId="FollowedHyperlink">
    <w:name w:val="FollowedHyperlink"/>
    <w:rsid w:val="00CB2690"/>
    <w:rPr>
      <w:color w:val="800080"/>
      <w:u w:val="single"/>
    </w:rPr>
  </w:style>
  <w:style w:type="character" w:styleId="Hyperlink">
    <w:name w:val="Hyperlink"/>
    <w:uiPriority w:val="99"/>
    <w:rsid w:val="00CB2690"/>
    <w:rPr>
      <w:color w:val="0000FF"/>
      <w:u w:val="single"/>
    </w:rPr>
  </w:style>
  <w:style w:type="paragraph" w:styleId="BodyText">
    <w:name w:val="Body Text"/>
    <w:basedOn w:val="Normal"/>
    <w:rsid w:val="00CB2690"/>
    <w:pPr>
      <w:autoSpaceDE w:val="0"/>
      <w:autoSpaceDN w:val="0"/>
      <w:adjustRightInd w:val="0"/>
      <w:jc w:val="both"/>
    </w:pPr>
    <w:rPr>
      <w:rFonts w:cs="Arial"/>
      <w:szCs w:val="21"/>
      <w:lang w:val="en-US" w:eastAsia="en-US"/>
    </w:rPr>
  </w:style>
  <w:style w:type="paragraph" w:styleId="BodyTextIndent">
    <w:name w:val="Body Text Indent"/>
    <w:basedOn w:val="Normal"/>
    <w:rsid w:val="00CB2690"/>
    <w:pPr>
      <w:spacing w:after="120"/>
      <w:ind w:left="283"/>
    </w:pPr>
  </w:style>
  <w:style w:type="paragraph" w:styleId="BodyTextIndent2">
    <w:name w:val="Body Text Indent 2"/>
    <w:basedOn w:val="Normal"/>
    <w:rsid w:val="00CB2690"/>
    <w:pPr>
      <w:spacing w:after="120" w:line="480" w:lineRule="auto"/>
      <w:ind w:left="283"/>
    </w:pPr>
  </w:style>
  <w:style w:type="paragraph" w:styleId="BodyTextIndent3">
    <w:name w:val="Body Text Indent 3"/>
    <w:basedOn w:val="Normal"/>
    <w:rsid w:val="00CB2690"/>
    <w:pPr>
      <w:spacing w:after="120"/>
      <w:ind w:left="283"/>
    </w:pPr>
    <w:rPr>
      <w:sz w:val="16"/>
      <w:szCs w:val="16"/>
    </w:rPr>
  </w:style>
  <w:style w:type="paragraph" w:styleId="BodyText3">
    <w:name w:val="Body Text 3"/>
    <w:basedOn w:val="Normal"/>
    <w:rsid w:val="00CB2690"/>
    <w:pPr>
      <w:jc w:val="center"/>
    </w:pPr>
    <w:rPr>
      <w:rFonts w:cs="Arial"/>
    </w:rPr>
  </w:style>
  <w:style w:type="paragraph" w:styleId="TOC1">
    <w:name w:val="toc 1"/>
    <w:basedOn w:val="Normal"/>
    <w:next w:val="Normal"/>
    <w:autoRedefine/>
    <w:uiPriority w:val="39"/>
    <w:rsid w:val="009E4F12"/>
    <w:pPr>
      <w:tabs>
        <w:tab w:val="left" w:pos="480"/>
        <w:tab w:val="right" w:leader="dot" w:pos="10260"/>
      </w:tabs>
    </w:pPr>
    <w:rPr>
      <w:rFonts w:cs="Arial"/>
      <w:b/>
      <w:bCs/>
      <w:noProof/>
    </w:rPr>
  </w:style>
  <w:style w:type="paragraph" w:styleId="TOC2">
    <w:name w:val="toc 2"/>
    <w:basedOn w:val="Normal"/>
    <w:next w:val="Normal"/>
    <w:autoRedefine/>
    <w:uiPriority w:val="39"/>
    <w:rsid w:val="00CB2690"/>
    <w:pPr>
      <w:ind w:left="240"/>
    </w:pPr>
  </w:style>
  <w:style w:type="paragraph" w:styleId="TOC3">
    <w:name w:val="toc 3"/>
    <w:basedOn w:val="Normal"/>
    <w:next w:val="Normal"/>
    <w:autoRedefine/>
    <w:uiPriority w:val="39"/>
    <w:rsid w:val="00CB2690"/>
    <w:pPr>
      <w:ind w:left="480"/>
    </w:pPr>
  </w:style>
  <w:style w:type="paragraph" w:styleId="TOC4">
    <w:name w:val="toc 4"/>
    <w:basedOn w:val="Normal"/>
    <w:next w:val="Normal"/>
    <w:autoRedefine/>
    <w:semiHidden/>
    <w:rsid w:val="00CB2690"/>
    <w:pPr>
      <w:ind w:left="720"/>
    </w:pPr>
  </w:style>
  <w:style w:type="paragraph" w:styleId="TOC5">
    <w:name w:val="toc 5"/>
    <w:basedOn w:val="Normal"/>
    <w:next w:val="Normal"/>
    <w:autoRedefine/>
    <w:semiHidden/>
    <w:rsid w:val="00CB2690"/>
    <w:pPr>
      <w:ind w:left="960"/>
    </w:pPr>
  </w:style>
  <w:style w:type="paragraph" w:styleId="TOC6">
    <w:name w:val="toc 6"/>
    <w:basedOn w:val="Normal"/>
    <w:next w:val="Normal"/>
    <w:autoRedefine/>
    <w:semiHidden/>
    <w:rsid w:val="00CB2690"/>
    <w:pPr>
      <w:ind w:left="1200"/>
    </w:pPr>
  </w:style>
  <w:style w:type="paragraph" w:styleId="TOC7">
    <w:name w:val="toc 7"/>
    <w:basedOn w:val="Normal"/>
    <w:next w:val="Normal"/>
    <w:autoRedefine/>
    <w:semiHidden/>
    <w:rsid w:val="00CB2690"/>
    <w:pPr>
      <w:ind w:left="1440"/>
    </w:pPr>
  </w:style>
  <w:style w:type="paragraph" w:styleId="TOC8">
    <w:name w:val="toc 8"/>
    <w:basedOn w:val="Normal"/>
    <w:next w:val="Normal"/>
    <w:autoRedefine/>
    <w:semiHidden/>
    <w:rsid w:val="00CB2690"/>
    <w:pPr>
      <w:ind w:left="1680"/>
    </w:pPr>
  </w:style>
  <w:style w:type="paragraph" w:styleId="TOC9">
    <w:name w:val="toc 9"/>
    <w:basedOn w:val="Normal"/>
    <w:next w:val="Normal"/>
    <w:autoRedefine/>
    <w:semiHidden/>
    <w:rsid w:val="00CB2690"/>
    <w:pPr>
      <w:ind w:left="1920"/>
    </w:pPr>
  </w:style>
  <w:style w:type="paragraph" w:customStyle="1" w:styleId="DefinitionTerm">
    <w:name w:val="Definition Term"/>
    <w:basedOn w:val="Normal"/>
    <w:next w:val="Normal"/>
    <w:rsid w:val="00CB2690"/>
    <w:rPr>
      <w:snapToGrid w:val="0"/>
      <w:szCs w:val="20"/>
      <w:lang w:eastAsia="en-US"/>
    </w:rPr>
  </w:style>
  <w:style w:type="character" w:styleId="CommentReference">
    <w:name w:val="annotation reference"/>
    <w:semiHidden/>
    <w:rsid w:val="00CB2690"/>
    <w:rPr>
      <w:sz w:val="16"/>
      <w:szCs w:val="16"/>
    </w:rPr>
  </w:style>
  <w:style w:type="paragraph" w:styleId="CommentText">
    <w:name w:val="annotation text"/>
    <w:basedOn w:val="Normal"/>
    <w:link w:val="CommentTextChar"/>
    <w:semiHidden/>
    <w:rsid w:val="00CB2690"/>
    <w:rPr>
      <w:sz w:val="20"/>
      <w:szCs w:val="20"/>
      <w:lang w:eastAsia="en-US"/>
    </w:rPr>
  </w:style>
  <w:style w:type="paragraph" w:customStyle="1" w:styleId="CM1">
    <w:name w:val="CM1"/>
    <w:basedOn w:val="Normal"/>
    <w:next w:val="Normal"/>
    <w:rsid w:val="00CB2690"/>
    <w:pPr>
      <w:widowControl w:val="0"/>
      <w:autoSpaceDE w:val="0"/>
      <w:autoSpaceDN w:val="0"/>
      <w:adjustRightInd w:val="0"/>
    </w:pPr>
    <w:rPr>
      <w:rFonts w:ascii="FJMBIA+Arial,Bold" w:hAnsi="FJMBIA+Arial,Bold"/>
    </w:rPr>
  </w:style>
  <w:style w:type="paragraph" w:customStyle="1" w:styleId="Preformatted">
    <w:name w:val="Preformatted"/>
    <w:basedOn w:val="Normal"/>
    <w:rsid w:val="00CB26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BalloonText">
    <w:name w:val="Balloon Text"/>
    <w:basedOn w:val="Normal"/>
    <w:semiHidden/>
    <w:rsid w:val="00CB2690"/>
    <w:rPr>
      <w:rFonts w:ascii="Tahoma" w:hAnsi="Tahoma" w:cs="Tahoma"/>
      <w:sz w:val="16"/>
      <w:szCs w:val="16"/>
    </w:rPr>
  </w:style>
  <w:style w:type="table" w:styleId="TableGrid">
    <w:name w:val="Table Grid"/>
    <w:basedOn w:val="TableNormal"/>
    <w:uiPriority w:val="59"/>
    <w:rsid w:val="00D16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A7AFD"/>
    <w:rPr>
      <w:b/>
      <w:bCs/>
      <w:lang w:eastAsia="en-GB"/>
    </w:rPr>
  </w:style>
  <w:style w:type="character" w:customStyle="1" w:styleId="CommentTextChar">
    <w:name w:val="Comment Text Char"/>
    <w:basedOn w:val="DefaultParagraphFont"/>
    <w:link w:val="CommentText"/>
    <w:semiHidden/>
    <w:rsid w:val="002A7AFD"/>
    <w:rPr>
      <w:rFonts w:ascii="Arial" w:hAnsi="Arial"/>
      <w:lang w:eastAsia="en-US"/>
    </w:rPr>
  </w:style>
  <w:style w:type="character" w:customStyle="1" w:styleId="CommentSubjectChar">
    <w:name w:val="Comment Subject Char"/>
    <w:basedOn w:val="CommentTextChar"/>
    <w:link w:val="CommentSubject"/>
    <w:rsid w:val="002A7AFD"/>
    <w:rPr>
      <w:rFonts w:ascii="Arial" w:hAnsi="Arial"/>
      <w:lang w:eastAsia="en-US"/>
    </w:rPr>
  </w:style>
  <w:style w:type="paragraph" w:styleId="ListParagraph">
    <w:name w:val="List Paragraph"/>
    <w:basedOn w:val="Normal"/>
    <w:uiPriority w:val="34"/>
    <w:qFormat/>
    <w:rsid w:val="007625E2"/>
    <w:pPr>
      <w:ind w:left="720"/>
    </w:pPr>
  </w:style>
  <w:style w:type="paragraph" w:styleId="TOCHeading">
    <w:name w:val="TOC Heading"/>
    <w:basedOn w:val="Heading1"/>
    <w:next w:val="Normal"/>
    <w:uiPriority w:val="39"/>
    <w:semiHidden/>
    <w:unhideWhenUsed/>
    <w:qFormat/>
    <w:rsid w:val="007111B9"/>
    <w:pPr>
      <w:keepLines/>
      <w:spacing w:before="480" w:line="276" w:lineRule="auto"/>
      <w:ind w:left="0" w:firstLine="0"/>
      <w:outlineLvl w:val="9"/>
    </w:pPr>
    <w:rPr>
      <w:rFonts w:ascii="Cambria" w:hAnsi="Cambria" w:cs="Times New Roman"/>
      <w:color w:val="365F91"/>
      <w:kern w:val="0"/>
      <w:sz w:val="28"/>
      <w:szCs w:val="28"/>
      <w:lang w:val="en-US" w:eastAsia="en-US"/>
    </w:rPr>
  </w:style>
  <w:style w:type="paragraph" w:customStyle="1" w:styleId="CM4">
    <w:name w:val="CM4"/>
    <w:basedOn w:val="Normal"/>
    <w:next w:val="Normal"/>
    <w:rsid w:val="005A7C69"/>
    <w:pPr>
      <w:widowControl w:val="0"/>
      <w:autoSpaceDE w:val="0"/>
      <w:autoSpaceDN w:val="0"/>
      <w:adjustRightInd w:val="0"/>
      <w:spacing w:after="535"/>
    </w:pPr>
    <w:rPr>
      <w:rFonts w:ascii="Helvetica" w:hAnsi="Helvetica"/>
      <w:sz w:val="22"/>
    </w:rPr>
  </w:style>
  <w:style w:type="character" w:customStyle="1" w:styleId="HeaderChar">
    <w:name w:val="Header Char"/>
    <w:basedOn w:val="DefaultParagraphFont"/>
    <w:link w:val="Header"/>
    <w:uiPriority w:val="99"/>
    <w:rsid w:val="00963F17"/>
    <w:rPr>
      <w:rFonts w:ascii="Arial" w:hAnsi="Arial"/>
      <w:sz w:val="24"/>
      <w:szCs w:val="24"/>
    </w:rPr>
  </w:style>
  <w:style w:type="paragraph" w:customStyle="1" w:styleId="Default">
    <w:name w:val="Default"/>
    <w:rsid w:val="00D120C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6886">
      <w:bodyDiv w:val="1"/>
      <w:marLeft w:val="0"/>
      <w:marRight w:val="0"/>
      <w:marTop w:val="0"/>
      <w:marBottom w:val="0"/>
      <w:divBdr>
        <w:top w:val="none" w:sz="0" w:space="0" w:color="auto"/>
        <w:left w:val="none" w:sz="0" w:space="0" w:color="auto"/>
        <w:bottom w:val="none" w:sz="0" w:space="0" w:color="auto"/>
        <w:right w:val="none" w:sz="0" w:space="0" w:color="auto"/>
      </w:divBdr>
    </w:div>
    <w:div w:id="584654216">
      <w:bodyDiv w:val="1"/>
      <w:marLeft w:val="0"/>
      <w:marRight w:val="0"/>
      <w:marTop w:val="0"/>
      <w:marBottom w:val="0"/>
      <w:divBdr>
        <w:top w:val="none" w:sz="0" w:space="0" w:color="auto"/>
        <w:left w:val="none" w:sz="0" w:space="0" w:color="auto"/>
        <w:bottom w:val="none" w:sz="0" w:space="0" w:color="auto"/>
        <w:right w:val="none" w:sz="0" w:space="0" w:color="auto"/>
      </w:divBdr>
    </w:div>
    <w:div w:id="951403298">
      <w:bodyDiv w:val="1"/>
      <w:marLeft w:val="0"/>
      <w:marRight w:val="0"/>
      <w:marTop w:val="0"/>
      <w:marBottom w:val="0"/>
      <w:divBdr>
        <w:top w:val="none" w:sz="0" w:space="0" w:color="auto"/>
        <w:left w:val="none" w:sz="0" w:space="0" w:color="auto"/>
        <w:bottom w:val="none" w:sz="0" w:space="0" w:color="auto"/>
        <w:right w:val="none" w:sz="0" w:space="0" w:color="auto"/>
      </w:divBdr>
    </w:div>
    <w:div w:id="1263993613">
      <w:bodyDiv w:val="1"/>
      <w:marLeft w:val="0"/>
      <w:marRight w:val="0"/>
      <w:marTop w:val="0"/>
      <w:marBottom w:val="0"/>
      <w:divBdr>
        <w:top w:val="none" w:sz="0" w:space="0" w:color="auto"/>
        <w:left w:val="none" w:sz="0" w:space="0" w:color="auto"/>
        <w:bottom w:val="none" w:sz="0" w:space="0" w:color="auto"/>
        <w:right w:val="none" w:sz="0" w:space="0" w:color="auto"/>
      </w:divBdr>
    </w:div>
    <w:div w:id="1270509171">
      <w:bodyDiv w:val="1"/>
      <w:marLeft w:val="0"/>
      <w:marRight w:val="0"/>
      <w:marTop w:val="0"/>
      <w:marBottom w:val="0"/>
      <w:divBdr>
        <w:top w:val="none" w:sz="0" w:space="0" w:color="auto"/>
        <w:left w:val="none" w:sz="0" w:space="0" w:color="auto"/>
        <w:bottom w:val="none" w:sz="0" w:space="0" w:color="auto"/>
        <w:right w:val="none" w:sz="0" w:space="0" w:color="auto"/>
      </w:divBdr>
    </w:div>
    <w:div w:id="1460536611">
      <w:bodyDiv w:val="1"/>
      <w:marLeft w:val="0"/>
      <w:marRight w:val="0"/>
      <w:marTop w:val="0"/>
      <w:marBottom w:val="0"/>
      <w:divBdr>
        <w:top w:val="none" w:sz="0" w:space="0" w:color="auto"/>
        <w:left w:val="none" w:sz="0" w:space="0" w:color="auto"/>
        <w:bottom w:val="none" w:sz="0" w:space="0" w:color="auto"/>
        <w:right w:val="none" w:sz="0" w:space="0" w:color="auto"/>
      </w:divBdr>
    </w:div>
    <w:div w:id="1679582007">
      <w:bodyDiv w:val="1"/>
      <w:marLeft w:val="0"/>
      <w:marRight w:val="0"/>
      <w:marTop w:val="0"/>
      <w:marBottom w:val="0"/>
      <w:divBdr>
        <w:top w:val="none" w:sz="0" w:space="0" w:color="auto"/>
        <w:left w:val="none" w:sz="0" w:space="0" w:color="auto"/>
        <w:bottom w:val="none" w:sz="0" w:space="0" w:color="auto"/>
        <w:right w:val="none" w:sz="0" w:space="0" w:color="auto"/>
      </w:divBdr>
    </w:div>
    <w:div w:id="20670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0FDDC909390D4D950CE406504E5D64" ma:contentTypeVersion="8" ma:contentTypeDescription="Create a new document." ma:contentTypeScope="" ma:versionID="9aea7620f2be1268767918211fcae6ba">
  <xsd:schema xmlns:xsd="http://www.w3.org/2001/XMLSchema" xmlns:xs="http://www.w3.org/2001/XMLSchema" xmlns:p="http://schemas.microsoft.com/office/2006/metadata/properties" xmlns:ns2="9eb2e595-e306-4644-835e-9dc33777cd86" targetNamespace="http://schemas.microsoft.com/office/2006/metadata/properties" ma:root="true" ma:fieldsID="fd52721b47c4a99ba3a53420ec7bd95d" ns2:_="">
    <xsd:import namespace="9eb2e595-e306-4644-835e-9dc33777c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2e595-e306-4644-835e-9dc33777c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2C1E6-7D83-440E-A552-7DF37D2FCA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883492-0CCD-418F-9010-C18AA629A320}">
  <ds:schemaRefs>
    <ds:schemaRef ds:uri="http://schemas.openxmlformats.org/officeDocument/2006/bibliography"/>
  </ds:schemaRefs>
</ds:datastoreItem>
</file>

<file path=customXml/itemProps3.xml><?xml version="1.0" encoding="utf-8"?>
<ds:datastoreItem xmlns:ds="http://schemas.openxmlformats.org/officeDocument/2006/customXml" ds:itemID="{778196C7-6EC4-4147-9F1D-CA73D1FF3545}">
  <ds:schemaRefs>
    <ds:schemaRef ds:uri="http://schemas.microsoft.com/sharepoint/v3/contenttype/forms"/>
  </ds:schemaRefs>
</ds:datastoreItem>
</file>

<file path=customXml/itemProps4.xml><?xml version="1.0" encoding="utf-8"?>
<ds:datastoreItem xmlns:ds="http://schemas.openxmlformats.org/officeDocument/2006/customXml" ds:itemID="{EFC523A6-3EB6-4FCD-ACDB-616EEEEE7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2e595-e306-4644-835e-9dc33777c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Clinical Guidelines template</vt:lpstr>
    </vt:vector>
  </TitlesOfParts>
  <Company>Frimley Park Hospital NHS Foundation Trust</Company>
  <LinksUpToDate>false</LinksUpToDate>
  <CharactersWithSpaces>11733</CharactersWithSpaces>
  <SharedDoc>false</SharedDoc>
  <HLinks>
    <vt:vector size="48" baseType="variant">
      <vt:variant>
        <vt:i4>2490465</vt:i4>
      </vt:variant>
      <vt:variant>
        <vt:i4>21</vt:i4>
      </vt:variant>
      <vt:variant>
        <vt:i4>0</vt:i4>
      </vt:variant>
      <vt:variant>
        <vt:i4>5</vt:i4>
      </vt:variant>
      <vt:variant>
        <vt:lpwstr>http://www.opsi.gov.uk/acts</vt:lpwstr>
      </vt:variant>
      <vt:variant>
        <vt:lpwstr/>
      </vt:variant>
      <vt:variant>
        <vt:i4>2490465</vt:i4>
      </vt:variant>
      <vt:variant>
        <vt:i4>18</vt:i4>
      </vt:variant>
      <vt:variant>
        <vt:i4>0</vt:i4>
      </vt:variant>
      <vt:variant>
        <vt:i4>5</vt:i4>
      </vt:variant>
      <vt:variant>
        <vt:lpwstr>http://www.opsi.gov.uk/acts</vt:lpwstr>
      </vt:variant>
      <vt:variant>
        <vt:lpwstr/>
      </vt:variant>
      <vt:variant>
        <vt:i4>2490465</vt:i4>
      </vt:variant>
      <vt:variant>
        <vt:i4>15</vt:i4>
      </vt:variant>
      <vt:variant>
        <vt:i4>0</vt:i4>
      </vt:variant>
      <vt:variant>
        <vt:i4>5</vt:i4>
      </vt:variant>
      <vt:variant>
        <vt:lpwstr>http://www.opsi.gov.uk/acts</vt:lpwstr>
      </vt:variant>
      <vt:variant>
        <vt:lpwstr/>
      </vt:variant>
      <vt:variant>
        <vt:i4>2490465</vt:i4>
      </vt:variant>
      <vt:variant>
        <vt:i4>12</vt:i4>
      </vt:variant>
      <vt:variant>
        <vt:i4>0</vt:i4>
      </vt:variant>
      <vt:variant>
        <vt:i4>5</vt:i4>
      </vt:variant>
      <vt:variant>
        <vt:lpwstr>http://www.opsi.gov.uk/acts</vt:lpwstr>
      </vt:variant>
      <vt:variant>
        <vt:lpwstr/>
      </vt:variant>
      <vt:variant>
        <vt:i4>2490465</vt:i4>
      </vt:variant>
      <vt:variant>
        <vt:i4>9</vt:i4>
      </vt:variant>
      <vt:variant>
        <vt:i4>0</vt:i4>
      </vt:variant>
      <vt:variant>
        <vt:i4>5</vt:i4>
      </vt:variant>
      <vt:variant>
        <vt:lpwstr>http://www.opsi.gov.uk/acts</vt:lpwstr>
      </vt:variant>
      <vt:variant>
        <vt:lpwstr/>
      </vt:variant>
      <vt:variant>
        <vt:i4>5898328</vt:i4>
      </vt:variant>
      <vt:variant>
        <vt:i4>6</vt:i4>
      </vt:variant>
      <vt:variant>
        <vt:i4>0</vt:i4>
      </vt:variant>
      <vt:variant>
        <vt:i4>5</vt:i4>
      </vt:variant>
      <vt:variant>
        <vt:lpwstr>http://www.opsi.gov.uk/si/si2003/20031660.htm</vt:lpwstr>
      </vt:variant>
      <vt:variant>
        <vt:lpwstr/>
      </vt:variant>
      <vt:variant>
        <vt:i4>2490465</vt:i4>
      </vt:variant>
      <vt:variant>
        <vt:i4>3</vt:i4>
      </vt:variant>
      <vt:variant>
        <vt:i4>0</vt:i4>
      </vt:variant>
      <vt:variant>
        <vt:i4>5</vt:i4>
      </vt:variant>
      <vt:variant>
        <vt:lpwstr>http://www.opsi.gov.uk/acts</vt:lpwstr>
      </vt:variant>
      <vt:variant>
        <vt:lpwstr/>
      </vt:variant>
      <vt:variant>
        <vt:i4>4915292</vt:i4>
      </vt:variant>
      <vt:variant>
        <vt:i4>0</vt:i4>
      </vt:variant>
      <vt:variant>
        <vt:i4>0</vt:i4>
      </vt:variant>
      <vt:variant>
        <vt:i4>5</vt:i4>
      </vt:variant>
      <vt:variant>
        <vt:lpwstr>http://www.dh.gov.uk/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Guidelines template</dc:title>
  <dc:creator>Claire Steel</dc:creator>
  <cp:lastModifiedBy>DEVINE, Zara (NHS EAST BERKSHIRE CCG)</cp:lastModifiedBy>
  <cp:revision>2</cp:revision>
  <cp:lastPrinted>2018-02-28T11:22:00Z</cp:lastPrinted>
  <dcterms:created xsi:type="dcterms:W3CDTF">2021-06-15T13:41:00Z</dcterms:created>
  <dcterms:modified xsi:type="dcterms:W3CDTF">2021-06-15T13:41:00Z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0x0101000F0FDDC909390D4D950CE406504E5D64</vt:lpwstr>
  </property>
</Properties>
</file>